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7634CD" w14:textId="77777777" w:rsidR="00B26F94" w:rsidRPr="00D45CE6" w:rsidRDefault="00A538E4" w:rsidP="00D45CE6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5CE6">
        <w:rPr>
          <w:rFonts w:ascii="Times New Roman" w:hAnsi="Times New Roman" w:cs="Times New Roman"/>
          <w:noProof/>
          <w:sz w:val="24"/>
          <w:szCs w:val="24"/>
          <w:lang w:eastAsia="bg-BG"/>
        </w:rPr>
        <w:drawing>
          <wp:inline distT="0" distB="0" distL="0" distR="0" wp14:anchorId="7E80C08C" wp14:editId="2C67C6FA">
            <wp:extent cx="5760720" cy="891540"/>
            <wp:effectExtent l="0" t="0" r="0" b="3810"/>
            <wp:docPr id="1" name="Picture 1" descr="za blanka is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za blanka is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9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D47D95" w14:textId="77777777" w:rsidR="00B26F94" w:rsidRPr="00D45CE6" w:rsidRDefault="00B26F94" w:rsidP="00D45CE6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65E28030" w14:textId="77777777" w:rsidR="00B26F94" w:rsidRPr="00D45CE6" w:rsidRDefault="00B26F94" w:rsidP="00D45CE6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5CE6">
        <w:rPr>
          <w:rFonts w:ascii="Times New Roman" w:hAnsi="Times New Roman" w:cs="Times New Roman"/>
          <w:b/>
          <w:sz w:val="24"/>
          <w:szCs w:val="24"/>
        </w:rPr>
        <w:t>ДО</w:t>
      </w:r>
    </w:p>
    <w:p w14:paraId="3D5CA115" w14:textId="77777777" w:rsidR="00B26F94" w:rsidRPr="00D45CE6" w:rsidRDefault="00B26F94" w:rsidP="00D45CE6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5CE6">
        <w:rPr>
          <w:rFonts w:ascii="Times New Roman" w:hAnsi="Times New Roman" w:cs="Times New Roman"/>
          <w:b/>
          <w:sz w:val="24"/>
          <w:szCs w:val="24"/>
        </w:rPr>
        <w:t xml:space="preserve">ОБЩИНСКИ СЪВЕТ </w:t>
      </w:r>
    </w:p>
    <w:p w14:paraId="259C6ED5" w14:textId="77777777" w:rsidR="00B26F94" w:rsidRPr="00D45CE6" w:rsidRDefault="00B26F94" w:rsidP="00D45CE6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5CE6">
        <w:rPr>
          <w:rFonts w:ascii="Times New Roman" w:hAnsi="Times New Roman" w:cs="Times New Roman"/>
          <w:b/>
          <w:sz w:val="24"/>
          <w:szCs w:val="24"/>
        </w:rPr>
        <w:t>ПОМОРИЕ</w:t>
      </w:r>
    </w:p>
    <w:p w14:paraId="3220651E" w14:textId="77777777" w:rsidR="00B26F94" w:rsidRPr="00D45CE6" w:rsidRDefault="00B26F94" w:rsidP="00D45CE6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1FD3F762" w14:textId="77777777" w:rsidR="00B26F94" w:rsidRPr="00D45CE6" w:rsidRDefault="00B26F94" w:rsidP="00D45CE6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1C62905" w14:textId="77777777" w:rsidR="00B26F94" w:rsidRPr="00D45CE6" w:rsidRDefault="00B26F94" w:rsidP="00D45CE6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5CE6">
        <w:rPr>
          <w:rFonts w:ascii="Times New Roman" w:hAnsi="Times New Roman" w:cs="Times New Roman"/>
          <w:b/>
          <w:sz w:val="24"/>
          <w:szCs w:val="24"/>
        </w:rPr>
        <w:t>ДОКЛАДНА ЗАПИСКА</w:t>
      </w:r>
    </w:p>
    <w:p w14:paraId="4A20640E" w14:textId="77777777" w:rsidR="00B26F94" w:rsidRPr="00D45CE6" w:rsidRDefault="00B26F94" w:rsidP="00D45CE6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5CE6">
        <w:rPr>
          <w:rFonts w:ascii="Times New Roman" w:hAnsi="Times New Roman" w:cs="Times New Roman"/>
          <w:b/>
          <w:sz w:val="24"/>
          <w:szCs w:val="24"/>
        </w:rPr>
        <w:t>ОТ ИВАН АЛЕКСИЕВ</w:t>
      </w:r>
    </w:p>
    <w:p w14:paraId="57AB529D" w14:textId="77777777" w:rsidR="00B26F94" w:rsidRPr="00D45CE6" w:rsidRDefault="00B26F94" w:rsidP="00D45CE6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5CE6">
        <w:rPr>
          <w:rFonts w:ascii="Times New Roman" w:hAnsi="Times New Roman" w:cs="Times New Roman"/>
          <w:b/>
          <w:sz w:val="24"/>
          <w:szCs w:val="24"/>
        </w:rPr>
        <w:t>КМЕТ НА ОБЩИНА ПОМОРИЕ</w:t>
      </w:r>
    </w:p>
    <w:p w14:paraId="628D2F98" w14:textId="77777777" w:rsidR="00B26F94" w:rsidRPr="00D45CE6" w:rsidRDefault="00B26F94" w:rsidP="00D45CE6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696FE5" w14:textId="3928B747" w:rsidR="00B26F94" w:rsidRPr="00111363" w:rsidRDefault="00B26F94" w:rsidP="00111363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45CE6">
        <w:rPr>
          <w:rFonts w:ascii="Times New Roman" w:hAnsi="Times New Roman" w:cs="Times New Roman"/>
          <w:b/>
          <w:i/>
          <w:sz w:val="24"/>
          <w:szCs w:val="24"/>
        </w:rPr>
        <w:t>Относно:</w:t>
      </w:r>
      <w:r w:rsidRPr="00D45C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4730" w:rsidRPr="00D45CE6">
        <w:rPr>
          <w:rFonts w:ascii="Times New Roman" w:hAnsi="Times New Roman" w:cs="Times New Roman"/>
          <w:sz w:val="24"/>
          <w:szCs w:val="24"/>
          <w:u w:val="single"/>
        </w:rPr>
        <w:t xml:space="preserve">Даване на съгласие за </w:t>
      </w:r>
      <w:r w:rsidR="00B934BB" w:rsidRPr="00D45CE6">
        <w:rPr>
          <w:rFonts w:ascii="Times New Roman" w:hAnsi="Times New Roman" w:cs="Times New Roman"/>
          <w:sz w:val="24"/>
          <w:szCs w:val="24"/>
          <w:u w:val="single"/>
        </w:rPr>
        <w:t xml:space="preserve">подписване на Споразумение за партньорство по проект: </w:t>
      </w:r>
      <w:bookmarkStart w:id="0" w:name="_Hlk171950926"/>
      <w:r w:rsidR="00B934BB" w:rsidRPr="00D45CE6">
        <w:rPr>
          <w:rFonts w:ascii="Times New Roman" w:hAnsi="Times New Roman" w:cs="Times New Roman"/>
          <w:sz w:val="24"/>
          <w:szCs w:val="24"/>
          <w:u w:val="single"/>
        </w:rPr>
        <w:t xml:space="preserve">„Енергийна бедност в градски райони“, с водещ партньор </w:t>
      </w:r>
      <w:bookmarkStart w:id="1" w:name="_Hlk171946478"/>
      <w:r w:rsidR="00CE132D" w:rsidRPr="00D45CE6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EMSV </w:t>
      </w:r>
      <w:r w:rsidR="00CE132D" w:rsidRPr="00D45CE6">
        <w:rPr>
          <w:rFonts w:ascii="Times New Roman" w:hAnsi="Times New Roman" w:cs="Times New Roman"/>
          <w:sz w:val="24"/>
          <w:szCs w:val="24"/>
          <w:u w:val="single"/>
        </w:rPr>
        <w:t>Хетафе, Мадрид, Испания, и пълноправни партньори както следва: Община Мая, район Порто, Португалия</w:t>
      </w:r>
      <w:r w:rsidR="00D45CE6">
        <w:rPr>
          <w:rFonts w:ascii="Times New Roman" w:hAnsi="Times New Roman" w:cs="Times New Roman"/>
          <w:sz w:val="24"/>
          <w:szCs w:val="24"/>
          <w:u w:val="single"/>
        </w:rPr>
        <w:t>;</w:t>
      </w:r>
      <w:r w:rsidR="00CE132D" w:rsidRPr="00D45CE6">
        <w:rPr>
          <w:rFonts w:ascii="Times New Roman" w:hAnsi="Times New Roman" w:cs="Times New Roman"/>
          <w:sz w:val="24"/>
          <w:szCs w:val="24"/>
          <w:u w:val="single"/>
        </w:rPr>
        <w:t xml:space="preserve"> Община Поморие, България</w:t>
      </w:r>
      <w:r w:rsidR="00D45CE6">
        <w:rPr>
          <w:rFonts w:ascii="Times New Roman" w:hAnsi="Times New Roman" w:cs="Times New Roman"/>
          <w:sz w:val="24"/>
          <w:szCs w:val="24"/>
          <w:u w:val="single"/>
        </w:rPr>
        <w:t xml:space="preserve">; </w:t>
      </w:r>
      <w:r w:rsidR="00CE132D" w:rsidRPr="00D45CE6">
        <w:rPr>
          <w:rFonts w:ascii="Times New Roman" w:hAnsi="Times New Roman" w:cs="Times New Roman"/>
          <w:sz w:val="24"/>
          <w:szCs w:val="24"/>
          <w:u w:val="single"/>
        </w:rPr>
        <w:t xml:space="preserve">Община </w:t>
      </w:r>
      <w:proofErr w:type="spellStart"/>
      <w:r w:rsidR="00CE132D" w:rsidRPr="00D45CE6">
        <w:rPr>
          <w:rFonts w:ascii="Times New Roman" w:hAnsi="Times New Roman" w:cs="Times New Roman"/>
          <w:sz w:val="24"/>
          <w:szCs w:val="24"/>
          <w:u w:val="single"/>
        </w:rPr>
        <w:t>Етербек</w:t>
      </w:r>
      <w:proofErr w:type="spellEnd"/>
      <w:r w:rsidR="00CE132D" w:rsidRPr="00D45CE6">
        <w:rPr>
          <w:rFonts w:ascii="Times New Roman" w:hAnsi="Times New Roman" w:cs="Times New Roman"/>
          <w:sz w:val="24"/>
          <w:szCs w:val="24"/>
          <w:u w:val="single"/>
        </w:rPr>
        <w:t>, район Брюксел, Белгия и</w:t>
      </w:r>
      <w:r w:rsidR="00D45CE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45CE6" w:rsidRPr="00D45CE6">
        <w:rPr>
          <w:rFonts w:ascii="Times New Roman" w:hAnsi="Times New Roman" w:cs="Times New Roman"/>
          <w:sz w:val="24"/>
          <w:szCs w:val="24"/>
          <w:u w:val="single"/>
        </w:rPr>
        <w:t>Общинска Агенция за развитие на</w:t>
      </w:r>
      <w:r w:rsidR="000E2A47" w:rsidRPr="00D45CE6">
        <w:rPr>
          <w:rFonts w:ascii="Times New Roman" w:hAnsi="Times New Roman" w:cs="Times New Roman"/>
          <w:sz w:val="24"/>
          <w:szCs w:val="24"/>
          <w:u w:val="single"/>
        </w:rPr>
        <w:t xml:space="preserve"> Трикала, Гърция,</w:t>
      </w:r>
      <w:bookmarkEnd w:id="0"/>
      <w:r w:rsidR="000E2A47" w:rsidRPr="00D45CE6">
        <w:rPr>
          <w:rFonts w:ascii="Times New Roman" w:hAnsi="Times New Roman" w:cs="Times New Roman"/>
          <w:sz w:val="24"/>
          <w:szCs w:val="24"/>
          <w:u w:val="single"/>
        </w:rPr>
        <w:t xml:space="preserve"> както и одобрение на съфинансиране по правилата на </w:t>
      </w:r>
      <w:r w:rsidR="000E2A47" w:rsidRPr="00D45CE6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ERDF </w:t>
      </w:r>
      <w:r w:rsidR="000E2A47" w:rsidRPr="00D45CE6">
        <w:rPr>
          <w:rFonts w:ascii="Times New Roman" w:hAnsi="Times New Roman" w:cs="Times New Roman"/>
          <w:sz w:val="24"/>
          <w:szCs w:val="24"/>
          <w:u w:val="single"/>
        </w:rPr>
        <w:t>(Европейски фонд за регионално развитие)</w:t>
      </w:r>
      <w:bookmarkEnd w:id="1"/>
    </w:p>
    <w:p w14:paraId="1AF67D5C" w14:textId="77777777" w:rsidR="00B26F94" w:rsidRPr="00D45CE6" w:rsidRDefault="00B26F94" w:rsidP="00D45CE6">
      <w:pPr>
        <w:pStyle w:val="a3"/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7D33EBBD" w14:textId="2BEA8BF5" w:rsidR="00B26F94" w:rsidRPr="00D45CE6" w:rsidRDefault="00B26F94" w:rsidP="00D45CE6">
      <w:pPr>
        <w:pStyle w:val="a3"/>
        <w:spacing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D45CE6">
        <w:rPr>
          <w:rFonts w:ascii="Times New Roman" w:hAnsi="Times New Roman" w:cs="Times New Roman"/>
          <w:b/>
          <w:sz w:val="24"/>
          <w:szCs w:val="24"/>
        </w:rPr>
        <w:t>УВАЖАЕМИ ОБЩИНСКИ СЪВЕТНИЦИ,</w:t>
      </w:r>
    </w:p>
    <w:p w14:paraId="60080DBE" w14:textId="77777777" w:rsidR="001D4730" w:rsidRPr="00D45CE6" w:rsidRDefault="001D4730" w:rsidP="00D45CE6">
      <w:pPr>
        <w:pStyle w:val="a3"/>
        <w:spacing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14:paraId="68A89F23" w14:textId="3302BB18" w:rsidR="000E2A47" w:rsidRPr="00D45CE6" w:rsidRDefault="001D4730" w:rsidP="00D45CE6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5CE6">
        <w:rPr>
          <w:rFonts w:ascii="Times New Roman" w:hAnsi="Times New Roman" w:cs="Times New Roman"/>
          <w:sz w:val="24"/>
          <w:szCs w:val="24"/>
        </w:rPr>
        <w:t xml:space="preserve">Във връзка с </w:t>
      </w:r>
      <w:r w:rsidR="000E2A47" w:rsidRPr="00D45CE6">
        <w:rPr>
          <w:rFonts w:ascii="Times New Roman" w:hAnsi="Times New Roman" w:cs="Times New Roman"/>
          <w:sz w:val="24"/>
          <w:szCs w:val="24"/>
        </w:rPr>
        <w:t xml:space="preserve">одобрено за финансиране проектно предложение на водещ партньор EMSV Хетафе, Мадрид, Испания, и пълноправни партньори както следва: Община Мая, район Порто, Португалия, Община Поморие, България, Община </w:t>
      </w:r>
      <w:proofErr w:type="spellStart"/>
      <w:r w:rsidR="000E2A47" w:rsidRPr="00D45CE6">
        <w:rPr>
          <w:rFonts w:ascii="Times New Roman" w:hAnsi="Times New Roman" w:cs="Times New Roman"/>
          <w:sz w:val="24"/>
          <w:szCs w:val="24"/>
        </w:rPr>
        <w:t>Етербек</w:t>
      </w:r>
      <w:proofErr w:type="spellEnd"/>
      <w:r w:rsidR="000E2A47" w:rsidRPr="00D45CE6">
        <w:rPr>
          <w:rFonts w:ascii="Times New Roman" w:hAnsi="Times New Roman" w:cs="Times New Roman"/>
          <w:sz w:val="24"/>
          <w:szCs w:val="24"/>
        </w:rPr>
        <w:t xml:space="preserve">, район Брюксел, Белгия и </w:t>
      </w:r>
      <w:r w:rsidR="00D45CE6" w:rsidRPr="00D45CE6">
        <w:rPr>
          <w:rFonts w:ascii="Times New Roman" w:hAnsi="Times New Roman" w:cs="Times New Roman"/>
          <w:sz w:val="24"/>
          <w:szCs w:val="24"/>
        </w:rPr>
        <w:t>Общинска Агенция за развитие на</w:t>
      </w:r>
      <w:r w:rsidR="000E2A47" w:rsidRPr="00D45CE6">
        <w:rPr>
          <w:rFonts w:ascii="Times New Roman" w:hAnsi="Times New Roman" w:cs="Times New Roman"/>
          <w:sz w:val="24"/>
          <w:szCs w:val="24"/>
        </w:rPr>
        <w:t xml:space="preserve"> Трикала, Гърция, както и одобрение на съфинансиране по правилата на ERDF (Европейски фонд за регионално развитие), с настоящата докладна записка, моля да се запознаете със следното:</w:t>
      </w:r>
    </w:p>
    <w:p w14:paraId="13E82FCB" w14:textId="7CAEC6DC" w:rsidR="00BC3E5A" w:rsidRPr="00D45CE6" w:rsidRDefault="00BC3E5A" w:rsidP="00D45CE6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45CE6">
        <w:rPr>
          <w:rFonts w:ascii="Times New Roman" w:hAnsi="Times New Roman" w:cs="Times New Roman"/>
          <w:sz w:val="24"/>
          <w:szCs w:val="24"/>
        </w:rPr>
        <w:t xml:space="preserve">На 28 юни Комитетът за наблюдение на Програма </w:t>
      </w:r>
      <w:proofErr w:type="spellStart"/>
      <w:r w:rsidRPr="00D45CE6">
        <w:rPr>
          <w:rFonts w:ascii="Times New Roman" w:hAnsi="Times New Roman" w:cs="Times New Roman"/>
          <w:sz w:val="24"/>
          <w:szCs w:val="24"/>
        </w:rPr>
        <w:t>Урбакт</w:t>
      </w:r>
      <w:proofErr w:type="spellEnd"/>
      <w:r w:rsidRPr="00D45CE6">
        <w:rPr>
          <w:rFonts w:ascii="Times New Roman" w:hAnsi="Times New Roman" w:cs="Times New Roman"/>
          <w:sz w:val="24"/>
          <w:szCs w:val="24"/>
        </w:rPr>
        <w:t xml:space="preserve"> IV одобри нови 10 мрежи за трансфер на иновации. </w:t>
      </w:r>
    </w:p>
    <w:p w14:paraId="7C0655A3" w14:textId="4B04F7B9" w:rsidR="00BC3E5A" w:rsidRPr="00D45CE6" w:rsidRDefault="00BC3E5A" w:rsidP="00D45CE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5CE6">
        <w:rPr>
          <w:rFonts w:ascii="Times New Roman" w:hAnsi="Times New Roman" w:cs="Times New Roman"/>
          <w:sz w:val="24"/>
          <w:szCs w:val="24"/>
        </w:rPr>
        <w:t xml:space="preserve">Партньорите в тях ще работят по адаптирането и повторното използване на резултатите от завършени проекти за градски иновативни действия (UIA). Мрежите ще стартират дейността си на 1 септември 2024 г. и ще приключат процеса на трансфер на 31 август 2026 г. В тях участват 61 партньори от 19 държави и представляват предимно средни по </w:t>
      </w:r>
      <w:r w:rsidRPr="00D45CE6">
        <w:rPr>
          <w:rFonts w:ascii="Times New Roman" w:hAnsi="Times New Roman" w:cs="Times New Roman"/>
          <w:sz w:val="24"/>
          <w:szCs w:val="24"/>
        </w:rPr>
        <w:lastRenderedPageBreak/>
        <w:t xml:space="preserve">размер градски партньорства. 39 (64%) от тях се включват за първи път в </w:t>
      </w:r>
      <w:proofErr w:type="spellStart"/>
      <w:r w:rsidRPr="00D45CE6">
        <w:rPr>
          <w:rFonts w:ascii="Times New Roman" w:hAnsi="Times New Roman" w:cs="Times New Roman"/>
          <w:sz w:val="24"/>
          <w:szCs w:val="24"/>
        </w:rPr>
        <w:t>Урбакт</w:t>
      </w:r>
      <w:proofErr w:type="spellEnd"/>
      <w:r w:rsidRPr="00D45CE6">
        <w:rPr>
          <w:rFonts w:ascii="Times New Roman" w:hAnsi="Times New Roman" w:cs="Times New Roman"/>
          <w:sz w:val="24"/>
          <w:szCs w:val="24"/>
        </w:rPr>
        <w:t>. Най-големият брой партньори са от Испания (8), следвана от Португалия и Гърция (по 7) и Италия (6).</w:t>
      </w:r>
    </w:p>
    <w:p w14:paraId="4B4D9B0D" w14:textId="49713BC0" w:rsidR="00BC3E5A" w:rsidRDefault="00BC3E5A" w:rsidP="00D45CE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5CE6">
        <w:rPr>
          <w:rFonts w:ascii="Times New Roman" w:hAnsi="Times New Roman" w:cs="Times New Roman"/>
          <w:sz w:val="24"/>
          <w:szCs w:val="24"/>
        </w:rPr>
        <w:t xml:space="preserve">От българска страна община Поморие участва в мрежата EPIU ITN (Energy </w:t>
      </w:r>
      <w:proofErr w:type="spellStart"/>
      <w:r w:rsidRPr="00D45CE6">
        <w:rPr>
          <w:rFonts w:ascii="Times New Roman" w:hAnsi="Times New Roman" w:cs="Times New Roman"/>
          <w:sz w:val="24"/>
          <w:szCs w:val="24"/>
        </w:rPr>
        <w:t>Poverty</w:t>
      </w:r>
      <w:proofErr w:type="spellEnd"/>
      <w:r w:rsidRPr="00D45C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5CE6">
        <w:rPr>
          <w:rFonts w:ascii="Times New Roman" w:hAnsi="Times New Roman" w:cs="Times New Roman"/>
          <w:sz w:val="24"/>
          <w:szCs w:val="24"/>
        </w:rPr>
        <w:t>Intelligence</w:t>
      </w:r>
      <w:proofErr w:type="spellEnd"/>
      <w:r w:rsidRPr="00D45C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5CE6">
        <w:rPr>
          <w:rFonts w:ascii="Times New Roman" w:hAnsi="Times New Roman" w:cs="Times New Roman"/>
          <w:sz w:val="24"/>
          <w:szCs w:val="24"/>
        </w:rPr>
        <w:t>Unit</w:t>
      </w:r>
      <w:proofErr w:type="spellEnd"/>
      <w:r w:rsidRPr="00D45CE6">
        <w:rPr>
          <w:rFonts w:ascii="Times New Roman" w:hAnsi="Times New Roman" w:cs="Times New Roman"/>
          <w:sz w:val="24"/>
          <w:szCs w:val="24"/>
        </w:rPr>
        <w:t xml:space="preserve">). В основата й е проектът на град Хетафе (Испания) който създава звено за проучване на енергийната бедност. Звеното се занимава с енергийната бедност в двата най-уязвими квартала на града: </w:t>
      </w:r>
      <w:proofErr w:type="spellStart"/>
      <w:r w:rsidRPr="00D45CE6">
        <w:rPr>
          <w:rFonts w:ascii="Times New Roman" w:hAnsi="Times New Roman" w:cs="Times New Roman"/>
          <w:sz w:val="24"/>
          <w:szCs w:val="24"/>
        </w:rPr>
        <w:t>Las</w:t>
      </w:r>
      <w:proofErr w:type="spellEnd"/>
      <w:r w:rsidRPr="00D45C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5CE6">
        <w:rPr>
          <w:rFonts w:ascii="Times New Roman" w:hAnsi="Times New Roman" w:cs="Times New Roman"/>
          <w:sz w:val="24"/>
          <w:szCs w:val="24"/>
        </w:rPr>
        <w:t>Margaritas</w:t>
      </w:r>
      <w:proofErr w:type="spellEnd"/>
      <w:r w:rsidRPr="00D45CE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45CE6">
        <w:rPr>
          <w:rFonts w:ascii="Times New Roman" w:hAnsi="Times New Roman" w:cs="Times New Roman"/>
          <w:sz w:val="24"/>
          <w:szCs w:val="24"/>
        </w:rPr>
        <w:t>La</w:t>
      </w:r>
      <w:proofErr w:type="spellEnd"/>
      <w:r w:rsidRPr="00D45C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5CE6">
        <w:rPr>
          <w:rFonts w:ascii="Times New Roman" w:hAnsi="Times New Roman" w:cs="Times New Roman"/>
          <w:sz w:val="24"/>
          <w:szCs w:val="24"/>
        </w:rPr>
        <w:t>Alhóndiga</w:t>
      </w:r>
      <w:proofErr w:type="spellEnd"/>
      <w:r w:rsidRPr="00D45CE6">
        <w:rPr>
          <w:rFonts w:ascii="Times New Roman" w:hAnsi="Times New Roman" w:cs="Times New Roman"/>
          <w:sz w:val="24"/>
          <w:szCs w:val="24"/>
        </w:rPr>
        <w:t>. Иновативният инструмент на проекта се основава на система за анализ на данни, която събира информация за потреблението на енергия, доходите и други фактори, определящи енергийната бедност. Системата групира уязвимите от енергийна бедност групи по социално-демографски и пространствени характеристики на три нива: дом, сграда и квартал. След като инструментът на проекта идентифицира енергийно уязвими случаи, те се управляват от междудисциплинарен екип от градските власти на Хетафе и неговата обществена жилищна компания. Те оценяват прилагането на индивидуални решения, както и компенсаторни действия за ангажиране, за избраните домове, сгради и квартали, засегнати както от енергийна бедност за отопление, така и от охлаждане.</w:t>
      </w:r>
    </w:p>
    <w:p w14:paraId="77AB9793" w14:textId="7A93EF2E" w:rsidR="00D45CE6" w:rsidRPr="00D45CE6" w:rsidRDefault="00D45CE6" w:rsidP="00D45CE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Изпълнението на настоящия проект е първа стъпка към дефиниране на потенциала за създаване на модел за Енергийна общност на територията на Община Поморие. В този смисъл „</w:t>
      </w:r>
      <w:r w:rsidRPr="00D45CE6">
        <w:rPr>
          <w:rFonts w:ascii="Times New Roman" w:hAnsi="Times New Roman" w:cs="Times New Roman"/>
          <w:sz w:val="24"/>
          <w:szCs w:val="24"/>
        </w:rPr>
        <w:t>Общностна енергия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D45CE6">
        <w:rPr>
          <w:rFonts w:ascii="Times New Roman" w:hAnsi="Times New Roman" w:cs="Times New Roman"/>
          <w:sz w:val="24"/>
          <w:szCs w:val="24"/>
        </w:rPr>
        <w:t xml:space="preserve"> може да бъде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5CE6">
        <w:rPr>
          <w:rFonts w:ascii="Times New Roman" w:hAnsi="Times New Roman" w:cs="Times New Roman"/>
          <w:sz w:val="24"/>
          <w:szCs w:val="24"/>
        </w:rPr>
        <w:t>широко понятие. Това са хора в общност,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5CE6">
        <w:rPr>
          <w:rFonts w:ascii="Times New Roman" w:hAnsi="Times New Roman" w:cs="Times New Roman"/>
          <w:sz w:val="24"/>
          <w:szCs w:val="24"/>
        </w:rPr>
        <w:t>които си сътрудничат по енергийни въпроси. Може да се отнася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5CE6">
        <w:rPr>
          <w:rFonts w:ascii="Times New Roman" w:hAnsi="Times New Roman" w:cs="Times New Roman"/>
          <w:sz w:val="24"/>
          <w:szCs w:val="24"/>
        </w:rPr>
        <w:t>до кампания за колективна смяна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5CE6">
        <w:rPr>
          <w:rFonts w:ascii="Times New Roman" w:hAnsi="Times New Roman" w:cs="Times New Roman"/>
          <w:sz w:val="24"/>
          <w:szCs w:val="24"/>
        </w:rPr>
        <w:t>доставчика, колективни инвестиции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5CE6">
        <w:rPr>
          <w:rFonts w:ascii="Times New Roman" w:hAnsi="Times New Roman" w:cs="Times New Roman"/>
          <w:sz w:val="24"/>
          <w:szCs w:val="24"/>
        </w:rPr>
        <w:t>в слънчеви панели, но също и до обща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5CE6">
        <w:rPr>
          <w:rFonts w:ascii="Times New Roman" w:hAnsi="Times New Roman" w:cs="Times New Roman"/>
          <w:sz w:val="24"/>
          <w:szCs w:val="24"/>
        </w:rPr>
        <w:t>собственост върху компания за доставка на енергия или дори върху разпределителната мрежа. В зависимост от дейността, общностната енергия може да приеме различни форми</w:t>
      </w:r>
      <w:r w:rsidR="00B809DB">
        <w:rPr>
          <w:rFonts w:ascii="Times New Roman" w:hAnsi="Times New Roman" w:cs="Times New Roman"/>
          <w:sz w:val="24"/>
          <w:szCs w:val="24"/>
        </w:rPr>
        <w:t>, като проектното предложение цели да дефинира реалистичен и работещ модел, приложим за местните потребности на територията на Община Поморие.</w:t>
      </w:r>
    </w:p>
    <w:p w14:paraId="2CD154B0" w14:textId="1A1B1FFA" w:rsidR="001D4730" w:rsidRPr="00D45CE6" w:rsidRDefault="001D4730" w:rsidP="00D45CE6">
      <w:pPr>
        <w:spacing w:line="360" w:lineRule="auto"/>
        <w:ind w:firstLine="567"/>
        <w:jc w:val="both"/>
        <w:rPr>
          <w:sz w:val="24"/>
          <w:szCs w:val="24"/>
          <w:lang w:val="en-US"/>
        </w:rPr>
      </w:pPr>
      <w:r w:rsidRPr="00D45CE6">
        <w:rPr>
          <w:sz w:val="24"/>
          <w:szCs w:val="24"/>
        </w:rPr>
        <w:t xml:space="preserve">Предвиденият общ бюджет в проектното предложение е </w:t>
      </w:r>
      <w:r w:rsidR="00A535C6" w:rsidRPr="00D45CE6">
        <w:rPr>
          <w:sz w:val="24"/>
          <w:szCs w:val="24"/>
          <w:lang w:val="en-US"/>
        </w:rPr>
        <w:t>549</w:t>
      </w:r>
      <w:r w:rsidRPr="00D45CE6">
        <w:rPr>
          <w:sz w:val="24"/>
          <w:szCs w:val="24"/>
        </w:rPr>
        <w:t> </w:t>
      </w:r>
      <w:r w:rsidR="00A535C6" w:rsidRPr="00D45CE6">
        <w:rPr>
          <w:sz w:val="24"/>
          <w:szCs w:val="24"/>
          <w:lang w:val="en-US"/>
        </w:rPr>
        <w:t>835</w:t>
      </w:r>
      <w:r w:rsidRPr="00D45CE6">
        <w:rPr>
          <w:sz w:val="24"/>
          <w:szCs w:val="24"/>
        </w:rPr>
        <w:t xml:space="preserve">,00 </w:t>
      </w:r>
      <w:r w:rsidR="001C4B68" w:rsidRPr="00D45CE6">
        <w:rPr>
          <w:sz w:val="24"/>
          <w:szCs w:val="24"/>
        </w:rPr>
        <w:t>Е</w:t>
      </w:r>
      <w:r w:rsidRPr="00D45CE6">
        <w:rPr>
          <w:sz w:val="24"/>
          <w:szCs w:val="24"/>
        </w:rPr>
        <w:t>вро, разпределен по партньори, както следва:</w:t>
      </w:r>
    </w:p>
    <w:p w14:paraId="6E9A7DBC" w14:textId="496E50C2" w:rsidR="00A535C6" w:rsidRPr="00D45CE6" w:rsidRDefault="00A535C6" w:rsidP="00D45CE6">
      <w:pPr>
        <w:pStyle w:val="a8"/>
        <w:numPr>
          <w:ilvl w:val="0"/>
          <w:numId w:val="3"/>
        </w:numPr>
        <w:spacing w:line="360" w:lineRule="auto"/>
        <w:jc w:val="both"/>
        <w:rPr>
          <w:sz w:val="24"/>
          <w:szCs w:val="24"/>
          <w:lang w:val="en-US"/>
        </w:rPr>
      </w:pPr>
      <w:r w:rsidRPr="00D45CE6">
        <w:rPr>
          <w:sz w:val="24"/>
          <w:szCs w:val="24"/>
          <w:lang w:val="en-US"/>
        </w:rPr>
        <w:t xml:space="preserve">EMSV </w:t>
      </w:r>
      <w:r w:rsidRPr="00D45CE6">
        <w:rPr>
          <w:sz w:val="24"/>
          <w:szCs w:val="24"/>
        </w:rPr>
        <w:t>Хетафе, Испания (Водещ партньор)</w:t>
      </w:r>
      <w:r w:rsidR="001C4B68" w:rsidRPr="00D45CE6">
        <w:rPr>
          <w:sz w:val="24"/>
          <w:szCs w:val="24"/>
        </w:rPr>
        <w:t xml:space="preserve"> – 162 200,00 Евро</w:t>
      </w:r>
    </w:p>
    <w:p w14:paraId="75AAAE90" w14:textId="1EDBCCF5" w:rsidR="001D4730" w:rsidRPr="00D45CE6" w:rsidRDefault="001D4730" w:rsidP="00D45CE6">
      <w:pPr>
        <w:numPr>
          <w:ilvl w:val="0"/>
          <w:numId w:val="3"/>
        </w:numPr>
        <w:tabs>
          <w:tab w:val="left" w:pos="709"/>
        </w:tabs>
        <w:spacing w:line="360" w:lineRule="auto"/>
        <w:jc w:val="both"/>
        <w:rPr>
          <w:sz w:val="24"/>
          <w:szCs w:val="24"/>
        </w:rPr>
      </w:pPr>
      <w:r w:rsidRPr="00D45CE6">
        <w:rPr>
          <w:sz w:val="24"/>
          <w:szCs w:val="24"/>
        </w:rPr>
        <w:t xml:space="preserve">Община </w:t>
      </w:r>
      <w:r w:rsidR="001C4B68" w:rsidRPr="00D45CE6">
        <w:rPr>
          <w:sz w:val="24"/>
          <w:szCs w:val="24"/>
        </w:rPr>
        <w:t xml:space="preserve">Мая, район Порто, Португалия </w:t>
      </w:r>
      <w:bookmarkStart w:id="2" w:name="_Hlk171948915"/>
      <w:r w:rsidR="00750B77" w:rsidRPr="00D45CE6">
        <w:rPr>
          <w:sz w:val="24"/>
          <w:szCs w:val="24"/>
        </w:rPr>
        <w:t xml:space="preserve">(Проектен партньор) </w:t>
      </w:r>
      <w:bookmarkEnd w:id="2"/>
      <w:r w:rsidRPr="00D45CE6">
        <w:rPr>
          <w:sz w:val="24"/>
          <w:szCs w:val="24"/>
        </w:rPr>
        <w:t xml:space="preserve">– </w:t>
      </w:r>
      <w:r w:rsidR="001C4B68" w:rsidRPr="00D45CE6">
        <w:rPr>
          <w:sz w:val="24"/>
          <w:szCs w:val="24"/>
        </w:rPr>
        <w:t>94</w:t>
      </w:r>
      <w:r w:rsidRPr="00D45CE6">
        <w:rPr>
          <w:sz w:val="24"/>
          <w:szCs w:val="24"/>
        </w:rPr>
        <w:t> </w:t>
      </w:r>
      <w:r w:rsidR="001C4B68" w:rsidRPr="00D45CE6">
        <w:rPr>
          <w:sz w:val="24"/>
          <w:szCs w:val="24"/>
        </w:rPr>
        <w:t>1</w:t>
      </w:r>
      <w:r w:rsidRPr="00D45CE6">
        <w:rPr>
          <w:sz w:val="24"/>
          <w:szCs w:val="24"/>
        </w:rPr>
        <w:t xml:space="preserve">00,00 </w:t>
      </w:r>
      <w:r w:rsidR="001C4B68" w:rsidRPr="00D45CE6">
        <w:rPr>
          <w:sz w:val="24"/>
          <w:szCs w:val="24"/>
        </w:rPr>
        <w:t>Е</w:t>
      </w:r>
      <w:r w:rsidRPr="00D45CE6">
        <w:rPr>
          <w:sz w:val="24"/>
          <w:szCs w:val="24"/>
        </w:rPr>
        <w:t>вро</w:t>
      </w:r>
    </w:p>
    <w:p w14:paraId="2FF7C738" w14:textId="07EF9FF5" w:rsidR="001D4730" w:rsidRPr="00D45CE6" w:rsidRDefault="00750B77" w:rsidP="00D45CE6">
      <w:pPr>
        <w:numPr>
          <w:ilvl w:val="0"/>
          <w:numId w:val="3"/>
        </w:numPr>
        <w:tabs>
          <w:tab w:val="left" w:pos="709"/>
        </w:tabs>
        <w:spacing w:line="360" w:lineRule="auto"/>
        <w:jc w:val="both"/>
        <w:rPr>
          <w:sz w:val="24"/>
          <w:szCs w:val="24"/>
        </w:rPr>
      </w:pPr>
      <w:bookmarkStart w:id="3" w:name="_Hlk171951280"/>
      <w:r w:rsidRPr="00D45CE6">
        <w:rPr>
          <w:sz w:val="24"/>
          <w:szCs w:val="24"/>
        </w:rPr>
        <w:t xml:space="preserve">Общинска </w:t>
      </w:r>
      <w:r w:rsidR="001D4730" w:rsidRPr="00D45CE6">
        <w:rPr>
          <w:sz w:val="24"/>
          <w:szCs w:val="24"/>
        </w:rPr>
        <w:t xml:space="preserve">Агенция за развитие на </w:t>
      </w:r>
      <w:bookmarkEnd w:id="3"/>
      <w:r w:rsidR="001D4730" w:rsidRPr="00D45CE6">
        <w:rPr>
          <w:sz w:val="24"/>
          <w:szCs w:val="24"/>
        </w:rPr>
        <w:t>Тр</w:t>
      </w:r>
      <w:r w:rsidRPr="00D45CE6">
        <w:rPr>
          <w:sz w:val="24"/>
          <w:szCs w:val="24"/>
        </w:rPr>
        <w:t xml:space="preserve">икала, Гърция (Проектен партньор) </w:t>
      </w:r>
      <w:r w:rsidR="001D4730" w:rsidRPr="00D45CE6">
        <w:rPr>
          <w:sz w:val="24"/>
          <w:szCs w:val="24"/>
        </w:rPr>
        <w:t xml:space="preserve">– </w:t>
      </w:r>
      <w:r w:rsidRPr="00D45CE6">
        <w:rPr>
          <w:sz w:val="24"/>
          <w:szCs w:val="24"/>
        </w:rPr>
        <w:t>95 875</w:t>
      </w:r>
      <w:r w:rsidR="001D4730" w:rsidRPr="00D45CE6">
        <w:rPr>
          <w:sz w:val="24"/>
          <w:szCs w:val="24"/>
        </w:rPr>
        <w:t xml:space="preserve">,00 </w:t>
      </w:r>
      <w:r w:rsidRPr="00D45CE6">
        <w:rPr>
          <w:sz w:val="24"/>
          <w:szCs w:val="24"/>
        </w:rPr>
        <w:t>Е</w:t>
      </w:r>
      <w:r w:rsidR="001D4730" w:rsidRPr="00D45CE6">
        <w:rPr>
          <w:sz w:val="24"/>
          <w:szCs w:val="24"/>
        </w:rPr>
        <w:t>вро;</w:t>
      </w:r>
    </w:p>
    <w:p w14:paraId="4FA28164" w14:textId="4BCFED66" w:rsidR="001D4730" w:rsidRPr="00D45CE6" w:rsidRDefault="00750B77" w:rsidP="00D45CE6">
      <w:pPr>
        <w:numPr>
          <w:ilvl w:val="0"/>
          <w:numId w:val="3"/>
        </w:numPr>
        <w:tabs>
          <w:tab w:val="left" w:pos="709"/>
        </w:tabs>
        <w:spacing w:line="360" w:lineRule="auto"/>
        <w:jc w:val="both"/>
        <w:rPr>
          <w:sz w:val="24"/>
          <w:szCs w:val="24"/>
        </w:rPr>
      </w:pPr>
      <w:r w:rsidRPr="00D45CE6">
        <w:rPr>
          <w:sz w:val="24"/>
          <w:szCs w:val="24"/>
        </w:rPr>
        <w:t>Община Поморие</w:t>
      </w:r>
      <w:r w:rsidR="001D4730" w:rsidRPr="00D45CE6">
        <w:rPr>
          <w:sz w:val="24"/>
          <w:szCs w:val="24"/>
        </w:rPr>
        <w:t xml:space="preserve"> (Проектен партньор) – </w:t>
      </w:r>
      <w:r w:rsidR="009A6B5F" w:rsidRPr="00D45CE6">
        <w:rPr>
          <w:sz w:val="24"/>
          <w:szCs w:val="24"/>
        </w:rPr>
        <w:t>91</w:t>
      </w:r>
      <w:r w:rsidR="001D4730" w:rsidRPr="00D45CE6">
        <w:rPr>
          <w:sz w:val="24"/>
          <w:szCs w:val="24"/>
        </w:rPr>
        <w:t> </w:t>
      </w:r>
      <w:r w:rsidR="009A6B5F" w:rsidRPr="00D45CE6">
        <w:rPr>
          <w:sz w:val="24"/>
          <w:szCs w:val="24"/>
        </w:rPr>
        <w:t>710,00</w:t>
      </w:r>
      <w:r w:rsidR="001D4730" w:rsidRPr="00D45CE6">
        <w:rPr>
          <w:sz w:val="24"/>
          <w:szCs w:val="24"/>
        </w:rPr>
        <w:t xml:space="preserve"> </w:t>
      </w:r>
      <w:r w:rsidR="009A6B5F" w:rsidRPr="00D45CE6">
        <w:rPr>
          <w:sz w:val="24"/>
          <w:szCs w:val="24"/>
        </w:rPr>
        <w:t>Е</w:t>
      </w:r>
      <w:r w:rsidR="001D4730" w:rsidRPr="00D45CE6">
        <w:rPr>
          <w:sz w:val="24"/>
          <w:szCs w:val="24"/>
        </w:rPr>
        <w:t>вро;</w:t>
      </w:r>
    </w:p>
    <w:p w14:paraId="4E430C6E" w14:textId="2CE0B89D" w:rsidR="001D4730" w:rsidRPr="00D45CE6" w:rsidRDefault="002B4527" w:rsidP="00D45CE6">
      <w:pPr>
        <w:numPr>
          <w:ilvl w:val="0"/>
          <w:numId w:val="3"/>
        </w:numPr>
        <w:tabs>
          <w:tab w:val="left" w:pos="709"/>
        </w:tabs>
        <w:spacing w:line="360" w:lineRule="auto"/>
        <w:jc w:val="both"/>
        <w:rPr>
          <w:sz w:val="24"/>
          <w:szCs w:val="24"/>
        </w:rPr>
      </w:pPr>
      <w:r w:rsidRPr="00D45CE6">
        <w:rPr>
          <w:sz w:val="24"/>
          <w:szCs w:val="24"/>
        </w:rPr>
        <w:t xml:space="preserve">Община </w:t>
      </w:r>
      <w:proofErr w:type="spellStart"/>
      <w:r w:rsidRPr="00D45CE6">
        <w:rPr>
          <w:sz w:val="24"/>
          <w:szCs w:val="24"/>
        </w:rPr>
        <w:t>Етербек</w:t>
      </w:r>
      <w:proofErr w:type="spellEnd"/>
      <w:r w:rsidRPr="00D45CE6">
        <w:rPr>
          <w:sz w:val="24"/>
          <w:szCs w:val="24"/>
        </w:rPr>
        <w:t>, район Брюксел, Белгия (Проектен партньор) – 105 950,00 Евро;</w:t>
      </w:r>
    </w:p>
    <w:p w14:paraId="7D40B8B1" w14:textId="5ADEAB2B" w:rsidR="001D4730" w:rsidRPr="00D45CE6" w:rsidRDefault="001D4730" w:rsidP="00D45CE6">
      <w:pPr>
        <w:spacing w:line="360" w:lineRule="auto"/>
        <w:ind w:firstLine="567"/>
        <w:jc w:val="both"/>
        <w:rPr>
          <w:sz w:val="24"/>
          <w:szCs w:val="24"/>
        </w:rPr>
      </w:pPr>
      <w:r w:rsidRPr="00D45CE6">
        <w:rPr>
          <w:sz w:val="24"/>
          <w:szCs w:val="24"/>
        </w:rPr>
        <w:lastRenderedPageBreak/>
        <w:t xml:space="preserve">По настоящата покана интензитетът на безвъзмездната помощ е </w:t>
      </w:r>
      <w:r w:rsidR="00125875" w:rsidRPr="00D45CE6">
        <w:rPr>
          <w:sz w:val="24"/>
          <w:szCs w:val="24"/>
        </w:rPr>
        <w:t>до 8</w:t>
      </w:r>
      <w:r w:rsidRPr="00D45CE6">
        <w:rPr>
          <w:sz w:val="24"/>
          <w:szCs w:val="24"/>
        </w:rPr>
        <w:t xml:space="preserve">0% </w:t>
      </w:r>
      <w:r w:rsidR="00125875" w:rsidRPr="00D45CE6">
        <w:rPr>
          <w:sz w:val="24"/>
          <w:szCs w:val="24"/>
        </w:rPr>
        <w:t>от ЕФРР и 15 % съфинансиране от националния бюджет, като</w:t>
      </w:r>
      <w:r w:rsidRPr="00D45CE6">
        <w:rPr>
          <w:sz w:val="24"/>
          <w:szCs w:val="24"/>
        </w:rPr>
        <w:t xml:space="preserve"> партньор</w:t>
      </w:r>
      <w:r w:rsidR="00125875" w:rsidRPr="00D45CE6">
        <w:rPr>
          <w:sz w:val="24"/>
          <w:szCs w:val="24"/>
        </w:rPr>
        <w:t>а от българска страна, Община Поморие следва да</w:t>
      </w:r>
      <w:r w:rsidRPr="00D45CE6">
        <w:rPr>
          <w:sz w:val="24"/>
          <w:szCs w:val="24"/>
        </w:rPr>
        <w:t xml:space="preserve"> осигу</w:t>
      </w:r>
      <w:r w:rsidR="00125875" w:rsidRPr="00D45CE6">
        <w:rPr>
          <w:sz w:val="24"/>
          <w:szCs w:val="24"/>
        </w:rPr>
        <w:t>ри 5 %</w:t>
      </w:r>
      <w:r w:rsidRPr="00D45CE6">
        <w:rPr>
          <w:sz w:val="24"/>
          <w:szCs w:val="24"/>
        </w:rPr>
        <w:t xml:space="preserve"> съфинансиране</w:t>
      </w:r>
      <w:r w:rsidR="00125875" w:rsidRPr="00D45CE6">
        <w:rPr>
          <w:sz w:val="24"/>
          <w:szCs w:val="24"/>
        </w:rPr>
        <w:t>, от одобрения си бюджет</w:t>
      </w:r>
      <w:r w:rsidRPr="00D45CE6">
        <w:rPr>
          <w:sz w:val="24"/>
          <w:szCs w:val="24"/>
        </w:rPr>
        <w:t xml:space="preserve">. </w:t>
      </w:r>
    </w:p>
    <w:p w14:paraId="6A63AB3E" w14:textId="77777777" w:rsidR="001D4730" w:rsidRPr="00D45CE6" w:rsidRDefault="001D4730" w:rsidP="00D45CE6">
      <w:pPr>
        <w:spacing w:line="360" w:lineRule="auto"/>
        <w:ind w:firstLine="567"/>
        <w:jc w:val="both"/>
        <w:rPr>
          <w:sz w:val="24"/>
          <w:szCs w:val="24"/>
        </w:rPr>
      </w:pPr>
      <w:r w:rsidRPr="00D45CE6">
        <w:rPr>
          <w:sz w:val="24"/>
          <w:szCs w:val="24"/>
        </w:rPr>
        <w:t>В тази връзка предлагам на Общински съвет - Поморие, да вземе следните</w:t>
      </w:r>
    </w:p>
    <w:p w14:paraId="70DB177A" w14:textId="77777777" w:rsidR="001D4730" w:rsidRPr="00D45CE6" w:rsidRDefault="001D4730" w:rsidP="00D45CE6">
      <w:pPr>
        <w:spacing w:line="360" w:lineRule="auto"/>
        <w:ind w:right="26" w:firstLine="567"/>
        <w:jc w:val="center"/>
        <w:rPr>
          <w:b/>
          <w:sz w:val="24"/>
          <w:szCs w:val="24"/>
        </w:rPr>
      </w:pPr>
    </w:p>
    <w:p w14:paraId="2AC26F00" w14:textId="1CDB1820" w:rsidR="001D4730" w:rsidRPr="00D45CE6" w:rsidRDefault="001D4730" w:rsidP="00D45CE6">
      <w:pPr>
        <w:spacing w:line="360" w:lineRule="auto"/>
        <w:ind w:right="26" w:hanging="9"/>
        <w:jc w:val="center"/>
        <w:rPr>
          <w:b/>
          <w:sz w:val="24"/>
          <w:szCs w:val="24"/>
        </w:rPr>
      </w:pPr>
      <w:r w:rsidRPr="00D45CE6">
        <w:rPr>
          <w:b/>
          <w:sz w:val="24"/>
          <w:szCs w:val="24"/>
        </w:rPr>
        <w:t>РЕШЕНИЯ:</w:t>
      </w:r>
    </w:p>
    <w:p w14:paraId="00292BCB" w14:textId="77777777" w:rsidR="001D4730" w:rsidRPr="00D45CE6" w:rsidRDefault="001D4730" w:rsidP="00D45CE6">
      <w:pPr>
        <w:spacing w:line="360" w:lineRule="auto"/>
        <w:ind w:right="26"/>
        <w:jc w:val="both"/>
        <w:rPr>
          <w:sz w:val="24"/>
          <w:szCs w:val="24"/>
        </w:rPr>
      </w:pPr>
    </w:p>
    <w:p w14:paraId="4681C796" w14:textId="67C57C44" w:rsidR="001D4730" w:rsidRPr="00D45CE6" w:rsidRDefault="001D4730" w:rsidP="00D45CE6">
      <w:pPr>
        <w:spacing w:line="360" w:lineRule="auto"/>
        <w:ind w:right="26"/>
        <w:jc w:val="both"/>
        <w:rPr>
          <w:rStyle w:val="a7"/>
          <w:b/>
          <w:sz w:val="24"/>
          <w:szCs w:val="24"/>
        </w:rPr>
      </w:pPr>
      <w:r w:rsidRPr="00D45CE6">
        <w:rPr>
          <w:sz w:val="24"/>
          <w:szCs w:val="24"/>
        </w:rPr>
        <w:t xml:space="preserve">на основание </w:t>
      </w:r>
      <w:r w:rsidRPr="00EE782C">
        <w:rPr>
          <w:sz w:val="24"/>
          <w:szCs w:val="24"/>
        </w:rPr>
        <w:t>чл.21 ал.1 т.23 и ал.2 от Закона за местното самоуправление и местната администрация, чл. 25</w:t>
      </w:r>
      <w:r w:rsidR="00EE782C">
        <w:rPr>
          <w:sz w:val="24"/>
          <w:szCs w:val="24"/>
        </w:rPr>
        <w:t>, ал. 1</w:t>
      </w:r>
      <w:r w:rsidRPr="00EE782C">
        <w:rPr>
          <w:sz w:val="24"/>
          <w:szCs w:val="24"/>
        </w:rPr>
        <w:t xml:space="preserve"> от Закона за социалните услуги, във връзка с Решение 2012/21/ЕС на Европейската комисия от 20.12.2011 година</w:t>
      </w:r>
      <w:r w:rsidRPr="00D45CE6">
        <w:rPr>
          <w:sz w:val="24"/>
          <w:szCs w:val="24"/>
        </w:rPr>
        <w:t>, Общински съвет-</w:t>
      </w:r>
      <w:r w:rsidR="004217B8" w:rsidRPr="00D45CE6">
        <w:rPr>
          <w:sz w:val="24"/>
          <w:szCs w:val="24"/>
        </w:rPr>
        <w:t>Поморие</w:t>
      </w:r>
    </w:p>
    <w:p w14:paraId="7BD2B236" w14:textId="5A17B6B2" w:rsidR="001D4730" w:rsidRPr="00D45CE6" w:rsidRDefault="001D4730" w:rsidP="00D45CE6">
      <w:pPr>
        <w:pStyle w:val="Default"/>
        <w:numPr>
          <w:ilvl w:val="0"/>
          <w:numId w:val="4"/>
        </w:numPr>
        <w:spacing w:line="360" w:lineRule="auto"/>
        <w:jc w:val="both"/>
      </w:pPr>
      <w:r w:rsidRPr="00D45CE6">
        <w:t xml:space="preserve">Дава съгласие за </w:t>
      </w:r>
      <w:r w:rsidR="00A91688" w:rsidRPr="00D45CE6">
        <w:t>изпълнение на</w:t>
      </w:r>
      <w:r w:rsidRPr="00D45CE6">
        <w:t xml:space="preserve"> проектно предложение</w:t>
      </w:r>
      <w:r w:rsidR="007E5AA0" w:rsidRPr="00D45CE6">
        <w:t xml:space="preserve"> </w:t>
      </w:r>
      <w:r w:rsidR="00A91688" w:rsidRPr="00D45CE6">
        <w:t xml:space="preserve">„Енергийна бедност в градски райони“, с водещ партньор EMSV Хетафе, Мадрид, Испания, и пълноправни партньори както следва: Община Мая, район Порто, Португалия, Община Поморие, България, Община </w:t>
      </w:r>
      <w:proofErr w:type="spellStart"/>
      <w:r w:rsidR="00A91688" w:rsidRPr="00D45CE6">
        <w:t>Етербек</w:t>
      </w:r>
      <w:proofErr w:type="spellEnd"/>
      <w:r w:rsidR="00A91688" w:rsidRPr="00D45CE6">
        <w:t>, район Брюксел, Белгия и гр. Трикала, Гърция,</w:t>
      </w:r>
    </w:p>
    <w:p w14:paraId="10C7DE1C" w14:textId="332FDB63" w:rsidR="001D4730" w:rsidRPr="00D45CE6" w:rsidRDefault="001D4730" w:rsidP="00D45CE6">
      <w:pPr>
        <w:pStyle w:val="Default"/>
        <w:numPr>
          <w:ilvl w:val="0"/>
          <w:numId w:val="4"/>
        </w:numPr>
        <w:spacing w:line="360" w:lineRule="auto"/>
        <w:jc w:val="both"/>
      </w:pPr>
      <w:r w:rsidRPr="00D45CE6">
        <w:t xml:space="preserve">Възлага на Кмета на Община </w:t>
      </w:r>
      <w:r w:rsidR="007E5AA0" w:rsidRPr="00D45CE6">
        <w:t>Поморие</w:t>
      </w:r>
      <w:r w:rsidRPr="00D45CE6">
        <w:t xml:space="preserve"> да подпише „Споразумение за партньорство“ </w:t>
      </w:r>
      <w:r w:rsidR="00A91688" w:rsidRPr="00D45CE6">
        <w:t>с</w:t>
      </w:r>
      <w:r w:rsidRPr="00D45CE6">
        <w:t xml:space="preserve"> </w:t>
      </w:r>
      <w:r w:rsidR="007E5AA0" w:rsidRPr="00D45CE6">
        <w:t>Водещ</w:t>
      </w:r>
      <w:r w:rsidRPr="00D45CE6">
        <w:t xml:space="preserve"> партньор по проект </w:t>
      </w:r>
      <w:r w:rsidR="00A91688" w:rsidRPr="00D45CE6">
        <w:t xml:space="preserve">„Енергийна бедност в градски райони“, с водещ партньор EMSV Хетафе, Мадрид, Испания, и пълноправни партньори както следва: Община Мая, район Порто, Португалия, Община Поморие, България, Община </w:t>
      </w:r>
      <w:proofErr w:type="spellStart"/>
      <w:r w:rsidR="00A91688" w:rsidRPr="00D45CE6">
        <w:t>Етербек</w:t>
      </w:r>
      <w:proofErr w:type="spellEnd"/>
      <w:r w:rsidR="00A91688" w:rsidRPr="00D45CE6">
        <w:t>, район Брюксел, Белгия и гр. Трикала, Гърция,</w:t>
      </w:r>
    </w:p>
    <w:p w14:paraId="791D4606" w14:textId="797E759C" w:rsidR="00A91688" w:rsidRPr="00D45CE6" w:rsidRDefault="00A91688" w:rsidP="00D45CE6">
      <w:pPr>
        <w:pStyle w:val="Default"/>
        <w:numPr>
          <w:ilvl w:val="0"/>
          <w:numId w:val="4"/>
        </w:numPr>
        <w:spacing w:line="360" w:lineRule="auto"/>
        <w:jc w:val="both"/>
      </w:pPr>
      <w:r w:rsidRPr="00D45CE6">
        <w:t>Дава съгласие за съфинансиране от страна на Община Поморие, в размер на 5 % от бюджета на разходите, или 4 585,50 Евро.</w:t>
      </w:r>
    </w:p>
    <w:p w14:paraId="5EA091CA" w14:textId="59831247" w:rsidR="001D4730" w:rsidRPr="002D166D" w:rsidRDefault="001D4730" w:rsidP="00D45CE6">
      <w:pPr>
        <w:pStyle w:val="Default"/>
        <w:numPr>
          <w:ilvl w:val="0"/>
          <w:numId w:val="4"/>
        </w:numPr>
        <w:spacing w:line="360" w:lineRule="auto"/>
        <w:jc w:val="both"/>
      </w:pPr>
      <w:r w:rsidRPr="00D45CE6">
        <w:rPr>
          <w:color w:val="auto"/>
        </w:rPr>
        <w:t xml:space="preserve">Възлага на Кмета на Община </w:t>
      </w:r>
      <w:r w:rsidR="007E5AA0" w:rsidRPr="00D45CE6">
        <w:rPr>
          <w:color w:val="auto"/>
        </w:rPr>
        <w:t>Поморие</w:t>
      </w:r>
      <w:r w:rsidRPr="00D45CE6">
        <w:rPr>
          <w:color w:val="auto"/>
        </w:rPr>
        <w:t xml:space="preserve"> осъществяването на всички дейности, необходими за правилното и законосъобразно изпълнение на решението. </w:t>
      </w:r>
    </w:p>
    <w:p w14:paraId="1BEE9C76" w14:textId="77777777" w:rsidR="002D166D" w:rsidRPr="002D166D" w:rsidRDefault="002D166D" w:rsidP="002D166D">
      <w:pPr>
        <w:pStyle w:val="a8"/>
        <w:numPr>
          <w:ilvl w:val="0"/>
          <w:numId w:val="4"/>
        </w:numPr>
        <w:rPr>
          <w:color w:val="000000"/>
          <w:sz w:val="24"/>
          <w:szCs w:val="24"/>
        </w:rPr>
      </w:pPr>
      <w:r w:rsidRPr="002D166D">
        <w:rPr>
          <w:color w:val="000000"/>
          <w:sz w:val="24"/>
          <w:szCs w:val="24"/>
        </w:rPr>
        <w:t>Общински съвет – Поморие допуска на основание чл.60, ал.1 от АПК предварително изпълнение на настоящото решение.</w:t>
      </w:r>
    </w:p>
    <w:p w14:paraId="4172A5E8" w14:textId="77777777" w:rsidR="00D152A2" w:rsidRDefault="00D152A2" w:rsidP="00D45CE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1EF449" w14:textId="77777777" w:rsidR="002D166D" w:rsidRDefault="002D166D" w:rsidP="00D45CE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8E6392" w14:textId="77777777" w:rsidR="002D166D" w:rsidRPr="00D45CE6" w:rsidRDefault="002D166D" w:rsidP="00D45CE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5A3B5F" w14:textId="6535CAB5" w:rsidR="00A85062" w:rsidRPr="00D45CE6" w:rsidRDefault="00B26F94" w:rsidP="00D45CE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5CE6">
        <w:rPr>
          <w:rFonts w:ascii="Times New Roman" w:hAnsi="Times New Roman" w:cs="Times New Roman"/>
          <w:b/>
          <w:sz w:val="24"/>
          <w:szCs w:val="24"/>
        </w:rPr>
        <w:t xml:space="preserve">С уважение, </w:t>
      </w:r>
    </w:p>
    <w:p w14:paraId="3FA3D845" w14:textId="77777777" w:rsidR="00B26F94" w:rsidRPr="00D45CE6" w:rsidRDefault="00B26F94" w:rsidP="00D45CE6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5CE6">
        <w:rPr>
          <w:rFonts w:ascii="Times New Roman" w:hAnsi="Times New Roman" w:cs="Times New Roman"/>
          <w:b/>
          <w:sz w:val="24"/>
          <w:szCs w:val="24"/>
        </w:rPr>
        <w:t>ИВАН АЛЕКСИЕВ</w:t>
      </w:r>
    </w:p>
    <w:p w14:paraId="7765FA25" w14:textId="73B3A58B" w:rsidR="00897525" w:rsidRPr="00D45CE6" w:rsidRDefault="00B26F94" w:rsidP="00D45CE6">
      <w:pPr>
        <w:pStyle w:val="a3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D45CE6">
        <w:rPr>
          <w:rFonts w:ascii="Times New Roman" w:hAnsi="Times New Roman" w:cs="Times New Roman"/>
          <w:i/>
          <w:sz w:val="24"/>
          <w:szCs w:val="24"/>
        </w:rPr>
        <w:t>Кмет на Община Поморие</w:t>
      </w:r>
    </w:p>
    <w:p w14:paraId="278DD1B0" w14:textId="77777777" w:rsidR="002D166D" w:rsidRPr="00D45CE6" w:rsidRDefault="00A85062" w:rsidP="002D166D">
      <w:pPr>
        <w:pStyle w:val="a3"/>
        <w:rPr>
          <w:rFonts w:ascii="Times New Roman" w:hAnsi="Times New Roman" w:cs="Times New Roman"/>
          <w:sz w:val="24"/>
          <w:szCs w:val="24"/>
        </w:rPr>
      </w:pPr>
      <w:r w:rsidRPr="00D45CE6">
        <w:rPr>
          <w:rFonts w:ascii="Times New Roman" w:hAnsi="Times New Roman" w:cs="Times New Roman"/>
          <w:sz w:val="24"/>
          <w:szCs w:val="24"/>
        </w:rPr>
        <w:t>Изготвил:</w:t>
      </w:r>
      <w:r w:rsidR="002D166D">
        <w:rPr>
          <w:rFonts w:ascii="Times New Roman" w:hAnsi="Times New Roman" w:cs="Times New Roman"/>
          <w:sz w:val="24"/>
          <w:szCs w:val="24"/>
        </w:rPr>
        <w:tab/>
      </w:r>
      <w:r w:rsidR="002D166D">
        <w:rPr>
          <w:rFonts w:ascii="Times New Roman" w:hAnsi="Times New Roman" w:cs="Times New Roman"/>
          <w:sz w:val="24"/>
          <w:szCs w:val="24"/>
        </w:rPr>
        <w:tab/>
      </w:r>
      <w:r w:rsidR="002D166D">
        <w:rPr>
          <w:rFonts w:ascii="Times New Roman" w:hAnsi="Times New Roman" w:cs="Times New Roman"/>
          <w:sz w:val="24"/>
          <w:szCs w:val="24"/>
        </w:rPr>
        <w:tab/>
      </w:r>
      <w:r w:rsidR="002D166D">
        <w:rPr>
          <w:rFonts w:ascii="Times New Roman" w:hAnsi="Times New Roman" w:cs="Times New Roman"/>
          <w:sz w:val="24"/>
          <w:szCs w:val="24"/>
        </w:rPr>
        <w:tab/>
      </w:r>
      <w:r w:rsidR="002D166D">
        <w:rPr>
          <w:rFonts w:ascii="Times New Roman" w:hAnsi="Times New Roman" w:cs="Times New Roman"/>
          <w:sz w:val="24"/>
          <w:szCs w:val="24"/>
        </w:rPr>
        <w:tab/>
      </w:r>
      <w:r w:rsidR="002D166D">
        <w:rPr>
          <w:rFonts w:ascii="Times New Roman" w:hAnsi="Times New Roman" w:cs="Times New Roman"/>
          <w:sz w:val="24"/>
          <w:szCs w:val="24"/>
        </w:rPr>
        <w:tab/>
      </w:r>
      <w:r w:rsidR="002D166D" w:rsidRPr="00D45CE6">
        <w:rPr>
          <w:rFonts w:ascii="Times New Roman" w:hAnsi="Times New Roman" w:cs="Times New Roman"/>
          <w:sz w:val="24"/>
          <w:szCs w:val="24"/>
        </w:rPr>
        <w:t>Съгласувал:</w:t>
      </w:r>
    </w:p>
    <w:p w14:paraId="06B21D0A" w14:textId="451202FE" w:rsidR="002D166D" w:rsidRPr="00D45CE6" w:rsidRDefault="002D166D" w:rsidP="002D166D">
      <w:pPr>
        <w:pStyle w:val="a3"/>
        <w:rPr>
          <w:rFonts w:ascii="Times New Roman" w:hAnsi="Times New Roman" w:cs="Times New Roman"/>
          <w:sz w:val="24"/>
          <w:szCs w:val="24"/>
        </w:rPr>
      </w:pPr>
      <w:r w:rsidRPr="00D45CE6">
        <w:rPr>
          <w:rFonts w:ascii="Times New Roman" w:hAnsi="Times New Roman" w:cs="Times New Roman"/>
          <w:sz w:val="24"/>
          <w:szCs w:val="24"/>
        </w:rPr>
        <w:t>Георги Петков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45CE6">
        <w:rPr>
          <w:rFonts w:ascii="Times New Roman" w:hAnsi="Times New Roman" w:cs="Times New Roman"/>
          <w:sz w:val="24"/>
          <w:szCs w:val="24"/>
        </w:rPr>
        <w:t>Росица Стоева</w:t>
      </w:r>
    </w:p>
    <w:p w14:paraId="1E095DA3" w14:textId="0B6F16FB" w:rsidR="00A85062" w:rsidRPr="002D166D" w:rsidRDefault="002D166D" w:rsidP="00111363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D45CE6">
        <w:rPr>
          <w:rFonts w:ascii="Times New Roman" w:hAnsi="Times New Roman" w:cs="Times New Roman"/>
          <w:i/>
          <w:sz w:val="24"/>
          <w:szCs w:val="24"/>
        </w:rPr>
        <w:t>Ръководител проект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Pr="00D45CE6">
        <w:rPr>
          <w:rFonts w:ascii="Times New Roman" w:hAnsi="Times New Roman" w:cs="Times New Roman"/>
          <w:i/>
          <w:sz w:val="24"/>
          <w:szCs w:val="24"/>
        </w:rPr>
        <w:t>Директор Дирекция ПНИАО</w:t>
      </w:r>
      <w:bookmarkStart w:id="4" w:name="_GoBack"/>
      <w:bookmarkEnd w:id="4"/>
    </w:p>
    <w:sectPr w:rsidR="00A85062" w:rsidRPr="002D166D" w:rsidSect="00CA3C9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64C4A11"/>
    <w:multiLevelType w:val="hybridMultilevel"/>
    <w:tmpl w:val="CDF6D766"/>
    <w:lvl w:ilvl="0" w:tplc="0A0A5CC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3C91992"/>
    <w:multiLevelType w:val="hybridMultilevel"/>
    <w:tmpl w:val="06043C00"/>
    <w:lvl w:ilvl="0" w:tplc="0B2CD1A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6C6D84"/>
    <w:multiLevelType w:val="hybridMultilevel"/>
    <w:tmpl w:val="27E49BEE"/>
    <w:lvl w:ilvl="0" w:tplc="CA746A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CB36393"/>
    <w:multiLevelType w:val="hybridMultilevel"/>
    <w:tmpl w:val="4C60568C"/>
    <w:lvl w:ilvl="0" w:tplc="E90AE8C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F97C70"/>
    <w:multiLevelType w:val="hybridMultilevel"/>
    <w:tmpl w:val="C0B2E11A"/>
    <w:lvl w:ilvl="0" w:tplc="0402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B0A12D5"/>
    <w:multiLevelType w:val="hybridMultilevel"/>
    <w:tmpl w:val="22B2790E"/>
    <w:lvl w:ilvl="0" w:tplc="695A1DC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F94"/>
    <w:rsid w:val="000238BE"/>
    <w:rsid w:val="00071F14"/>
    <w:rsid w:val="00072001"/>
    <w:rsid w:val="00084677"/>
    <w:rsid w:val="000E2A47"/>
    <w:rsid w:val="00111363"/>
    <w:rsid w:val="00125875"/>
    <w:rsid w:val="0013195A"/>
    <w:rsid w:val="00135E05"/>
    <w:rsid w:val="00143BB8"/>
    <w:rsid w:val="001603AE"/>
    <w:rsid w:val="001644F2"/>
    <w:rsid w:val="001860E6"/>
    <w:rsid w:val="001C4B68"/>
    <w:rsid w:val="001D4730"/>
    <w:rsid w:val="002B4527"/>
    <w:rsid w:val="002D166D"/>
    <w:rsid w:val="00326413"/>
    <w:rsid w:val="003325AE"/>
    <w:rsid w:val="0034048F"/>
    <w:rsid w:val="00383363"/>
    <w:rsid w:val="003C010F"/>
    <w:rsid w:val="00407A7F"/>
    <w:rsid w:val="004217B8"/>
    <w:rsid w:val="00440DF6"/>
    <w:rsid w:val="00497CC5"/>
    <w:rsid w:val="00557ED8"/>
    <w:rsid w:val="006A37BC"/>
    <w:rsid w:val="006E1651"/>
    <w:rsid w:val="00750B77"/>
    <w:rsid w:val="007D14B5"/>
    <w:rsid w:val="007D1DE6"/>
    <w:rsid w:val="007E546F"/>
    <w:rsid w:val="007E5AA0"/>
    <w:rsid w:val="007F25AC"/>
    <w:rsid w:val="008260BD"/>
    <w:rsid w:val="00857E33"/>
    <w:rsid w:val="00897525"/>
    <w:rsid w:val="008B5BB7"/>
    <w:rsid w:val="00926815"/>
    <w:rsid w:val="009903DB"/>
    <w:rsid w:val="009A2DD9"/>
    <w:rsid w:val="009A6B5F"/>
    <w:rsid w:val="00A33C17"/>
    <w:rsid w:val="00A535C6"/>
    <w:rsid w:val="00A538E4"/>
    <w:rsid w:val="00A70405"/>
    <w:rsid w:val="00A85062"/>
    <w:rsid w:val="00A91688"/>
    <w:rsid w:val="00AB108D"/>
    <w:rsid w:val="00AE789C"/>
    <w:rsid w:val="00B044B6"/>
    <w:rsid w:val="00B26F94"/>
    <w:rsid w:val="00B809DB"/>
    <w:rsid w:val="00B934BB"/>
    <w:rsid w:val="00BC3E5A"/>
    <w:rsid w:val="00C220FF"/>
    <w:rsid w:val="00C808EA"/>
    <w:rsid w:val="00CA3C9D"/>
    <w:rsid w:val="00CE132D"/>
    <w:rsid w:val="00D152A2"/>
    <w:rsid w:val="00D45CE6"/>
    <w:rsid w:val="00E5785A"/>
    <w:rsid w:val="00EE03E2"/>
    <w:rsid w:val="00EE6C06"/>
    <w:rsid w:val="00EE782C"/>
    <w:rsid w:val="00F10556"/>
    <w:rsid w:val="00F83410"/>
    <w:rsid w:val="00F94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B06F0"/>
  <w15:docId w15:val="{37EAA8EB-A486-4DCC-BE64-8092F5546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6F9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3">
    <w:name w:val="heading 3"/>
    <w:basedOn w:val="a"/>
    <w:link w:val="30"/>
    <w:uiPriority w:val="9"/>
    <w:qFormat/>
    <w:rsid w:val="00B044B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26F94"/>
    <w:pPr>
      <w:spacing w:after="0" w:line="240" w:lineRule="auto"/>
    </w:pPr>
  </w:style>
  <w:style w:type="character" w:customStyle="1" w:styleId="a4">
    <w:name w:val="Основен текст_"/>
    <w:basedOn w:val="a0"/>
    <w:link w:val="1"/>
    <w:locked/>
    <w:rsid w:val="00B26F94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">
    <w:name w:val="Основен текст1"/>
    <w:basedOn w:val="a"/>
    <w:link w:val="a4"/>
    <w:rsid w:val="00B26F94"/>
    <w:pPr>
      <w:shd w:val="clear" w:color="auto" w:fill="FFFFFF"/>
      <w:spacing w:before="600" w:line="274" w:lineRule="exact"/>
      <w:jc w:val="both"/>
    </w:pPr>
    <w:rPr>
      <w:sz w:val="23"/>
      <w:szCs w:val="23"/>
      <w:lang w:eastAsia="en-US"/>
    </w:rPr>
  </w:style>
  <w:style w:type="character" w:customStyle="1" w:styleId="Gulim">
    <w:name w:val="Основен текст + Gulim"/>
    <w:basedOn w:val="a4"/>
    <w:rsid w:val="00B26F94"/>
    <w:rPr>
      <w:rFonts w:ascii="Gulim" w:eastAsia="Gulim" w:hAnsi="Gulim" w:cs="Gulim"/>
      <w:b w:val="0"/>
      <w:bCs w:val="0"/>
      <w:i w:val="0"/>
      <w:iCs w:val="0"/>
      <w:smallCaps w:val="0"/>
      <w:strike w:val="0"/>
      <w:spacing w:val="0"/>
      <w:sz w:val="17"/>
      <w:szCs w:val="17"/>
      <w:shd w:val="clear" w:color="auto" w:fill="FFFFFF"/>
    </w:rPr>
  </w:style>
  <w:style w:type="paragraph" w:styleId="a5">
    <w:name w:val="Balloon Text"/>
    <w:basedOn w:val="a"/>
    <w:link w:val="a6"/>
    <w:uiPriority w:val="99"/>
    <w:semiHidden/>
    <w:unhideWhenUsed/>
    <w:rsid w:val="00B26F94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B26F94"/>
    <w:rPr>
      <w:rFonts w:ascii="Tahoma" w:eastAsia="Times New Roman" w:hAnsi="Tahoma" w:cs="Tahoma"/>
      <w:sz w:val="16"/>
      <w:szCs w:val="16"/>
      <w:lang w:val="en-US" w:eastAsia="bg-BG"/>
    </w:rPr>
  </w:style>
  <w:style w:type="paragraph" w:customStyle="1" w:styleId="Default">
    <w:name w:val="Default"/>
    <w:rsid w:val="00AB108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character" w:customStyle="1" w:styleId="30">
    <w:name w:val="Заглавие 3 Знак"/>
    <w:basedOn w:val="a0"/>
    <w:link w:val="3"/>
    <w:uiPriority w:val="9"/>
    <w:rsid w:val="00B044B6"/>
    <w:rPr>
      <w:rFonts w:ascii="Times New Roman" w:eastAsia="Times New Roman" w:hAnsi="Times New Roman" w:cs="Times New Roman"/>
      <w:b/>
      <w:bCs/>
      <w:sz w:val="27"/>
      <w:szCs w:val="27"/>
      <w:lang w:eastAsia="bg-BG"/>
    </w:rPr>
  </w:style>
  <w:style w:type="character" w:styleId="a7">
    <w:name w:val="page number"/>
    <w:basedOn w:val="a0"/>
    <w:rsid w:val="001D4730"/>
  </w:style>
  <w:style w:type="paragraph" w:styleId="a8">
    <w:name w:val="List Paragraph"/>
    <w:basedOn w:val="a"/>
    <w:uiPriority w:val="34"/>
    <w:qFormat/>
    <w:rsid w:val="00A535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92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D1FE63-842F-40D1-9588-7DE1F10EC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3</Pages>
  <Words>837</Words>
  <Characters>4775</Characters>
  <Application>Microsoft Office Word</Application>
  <DocSecurity>0</DocSecurity>
  <Lines>39</Lines>
  <Paragraphs>11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</dc:creator>
  <cp:lastModifiedBy>Акаунт в Microsoft</cp:lastModifiedBy>
  <cp:revision>32</cp:revision>
  <cp:lastPrinted>2023-09-07T10:09:00Z</cp:lastPrinted>
  <dcterms:created xsi:type="dcterms:W3CDTF">2024-06-25T11:21:00Z</dcterms:created>
  <dcterms:modified xsi:type="dcterms:W3CDTF">2024-07-17T09:28:00Z</dcterms:modified>
</cp:coreProperties>
</file>