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5638" w:rsidRDefault="00665638" w:rsidP="00665638">
      <w:pPr>
        <w:ind w:left="567" w:right="5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 Е К Л А Р А Ц И Я</w:t>
      </w:r>
    </w:p>
    <w:p w:rsidR="00665638" w:rsidRDefault="00665638" w:rsidP="00665638">
      <w:pPr>
        <w:ind w:left="567" w:right="543"/>
        <w:jc w:val="center"/>
        <w:rPr>
          <w:b/>
          <w:bCs/>
          <w:sz w:val="28"/>
          <w:szCs w:val="28"/>
        </w:rPr>
      </w:pPr>
    </w:p>
    <w:p w:rsidR="00665638" w:rsidRDefault="00665638" w:rsidP="00D35465">
      <w:pPr>
        <w:jc w:val="both"/>
        <w:rPr>
          <w:b/>
          <w:bCs/>
          <w:sz w:val="28"/>
          <w:szCs w:val="28"/>
        </w:rPr>
      </w:pPr>
      <w:r>
        <w:rPr>
          <w:sz w:val="28"/>
          <w:szCs w:val="28"/>
          <w:lang w:val="bg-BG"/>
        </w:rPr>
        <w:t xml:space="preserve">за подкрепа на становището на „Бургаска </w:t>
      </w:r>
      <w:proofErr w:type="spellStart"/>
      <w:r>
        <w:rPr>
          <w:sz w:val="28"/>
          <w:szCs w:val="28"/>
          <w:lang w:val="bg-BG"/>
        </w:rPr>
        <w:t>Южночерноморска</w:t>
      </w:r>
      <w:proofErr w:type="spellEnd"/>
      <w:r>
        <w:rPr>
          <w:sz w:val="28"/>
          <w:szCs w:val="28"/>
          <w:lang w:val="bg-BG"/>
        </w:rPr>
        <w:t>” РЛВК относно отмяна на текстове от Наредба Н-5 от 29.09.2023г. за условията и реда за осъществяване на фискален контрол върху движението на стоки с висок фискален риск на територията на Република България в частта за винено грозде (код по КН 0806 10 90)</w:t>
      </w:r>
    </w:p>
    <w:p w:rsidR="00665638" w:rsidRDefault="00665638" w:rsidP="00D35465">
      <w:pPr>
        <w:jc w:val="both"/>
        <w:rPr>
          <w:bCs/>
          <w:sz w:val="28"/>
          <w:szCs w:val="28"/>
        </w:rPr>
      </w:pPr>
    </w:p>
    <w:p w:rsidR="00665638" w:rsidRDefault="00665638" w:rsidP="00D3546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>
        <w:rPr>
          <w:bCs/>
          <w:sz w:val="28"/>
          <w:szCs w:val="28"/>
          <w:lang w:val="bg-BG"/>
        </w:rPr>
        <w:tab/>
      </w:r>
      <w:proofErr w:type="spellStart"/>
      <w:r>
        <w:rPr>
          <w:bCs/>
          <w:sz w:val="28"/>
          <w:szCs w:val="28"/>
        </w:rPr>
        <w:t>Предвид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защита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интересите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на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bg-BG"/>
        </w:rPr>
        <w:t>лозаро</w:t>
      </w:r>
      <w:proofErr w:type="spellEnd"/>
      <w:r>
        <w:rPr>
          <w:sz w:val="28"/>
          <w:szCs w:val="28"/>
          <w:lang w:val="bg-BG"/>
        </w:rPr>
        <w:t>-винарите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bg-BG"/>
        </w:rPr>
        <w:t xml:space="preserve">от „Бургаска </w:t>
      </w:r>
      <w:proofErr w:type="spellStart"/>
      <w:r>
        <w:rPr>
          <w:sz w:val="28"/>
          <w:szCs w:val="28"/>
          <w:lang w:val="bg-BG"/>
        </w:rPr>
        <w:t>Южночерноморска</w:t>
      </w:r>
      <w:proofErr w:type="spellEnd"/>
      <w:r>
        <w:rPr>
          <w:sz w:val="28"/>
          <w:szCs w:val="28"/>
          <w:lang w:val="bg-BG"/>
        </w:rPr>
        <w:t>” РЛВК</w:t>
      </w:r>
      <w:r>
        <w:rPr>
          <w:bCs/>
          <w:sz w:val="28"/>
          <w:szCs w:val="28"/>
        </w:rPr>
        <w:t xml:space="preserve">; </w:t>
      </w:r>
    </w:p>
    <w:p w:rsidR="00665638" w:rsidRDefault="00665638" w:rsidP="00D3546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>
        <w:rPr>
          <w:bCs/>
          <w:sz w:val="28"/>
          <w:szCs w:val="28"/>
          <w:lang w:val="bg-BG"/>
        </w:rPr>
        <w:tab/>
      </w:r>
      <w:proofErr w:type="spellStart"/>
      <w:r>
        <w:rPr>
          <w:bCs/>
          <w:sz w:val="28"/>
          <w:szCs w:val="28"/>
        </w:rPr>
        <w:t>Предвид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защита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интересите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на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местните</w:t>
      </w:r>
      <w:proofErr w:type="spellEnd"/>
      <w:r>
        <w:rPr>
          <w:bCs/>
          <w:sz w:val="28"/>
          <w:szCs w:val="28"/>
          <w:lang w:val="bg-BG"/>
        </w:rPr>
        <w:t xml:space="preserve"> жители, занимаващи се с </w:t>
      </w:r>
      <w:r>
        <w:rPr>
          <w:sz w:val="28"/>
          <w:szCs w:val="28"/>
          <w:lang w:val="bg-BG"/>
        </w:rPr>
        <w:t xml:space="preserve">лозарство и </w:t>
      </w:r>
      <w:proofErr w:type="spellStart"/>
      <w:r>
        <w:rPr>
          <w:sz w:val="28"/>
          <w:szCs w:val="28"/>
        </w:rPr>
        <w:t>винарс</w:t>
      </w:r>
      <w:r>
        <w:rPr>
          <w:sz w:val="28"/>
          <w:szCs w:val="28"/>
          <w:lang w:val="bg-BG"/>
        </w:rPr>
        <w:t>тво</w:t>
      </w:r>
      <w:proofErr w:type="spellEnd"/>
      <w:r>
        <w:rPr>
          <w:bCs/>
          <w:sz w:val="28"/>
          <w:szCs w:val="28"/>
        </w:rPr>
        <w:t>;</w:t>
      </w:r>
    </w:p>
    <w:p w:rsidR="00665638" w:rsidRDefault="00665638" w:rsidP="00D35465">
      <w:pPr>
        <w:jc w:val="both"/>
        <w:rPr>
          <w:bCs/>
          <w:sz w:val="28"/>
          <w:szCs w:val="28"/>
        </w:rPr>
      </w:pPr>
    </w:p>
    <w:p w:rsidR="00665638" w:rsidRDefault="00665638" w:rsidP="00D35465">
      <w:pPr>
        <w:jc w:val="both"/>
        <w:rPr>
          <w:sz w:val="28"/>
          <w:szCs w:val="28"/>
          <w:lang w:val="bg-BG"/>
        </w:rPr>
      </w:pPr>
      <w:r>
        <w:rPr>
          <w:bCs/>
          <w:sz w:val="28"/>
          <w:szCs w:val="28"/>
        </w:rPr>
        <w:t xml:space="preserve">    </w:t>
      </w:r>
      <w:r>
        <w:rPr>
          <w:bCs/>
          <w:sz w:val="28"/>
          <w:szCs w:val="28"/>
          <w:lang w:val="bg-BG"/>
        </w:rPr>
        <w:tab/>
      </w:r>
      <w:proofErr w:type="spellStart"/>
      <w:r>
        <w:rPr>
          <w:bCs/>
          <w:sz w:val="28"/>
          <w:szCs w:val="28"/>
        </w:rPr>
        <w:t>Считайки</w:t>
      </w:r>
      <w:proofErr w:type="spellEnd"/>
      <w:r>
        <w:rPr>
          <w:bCs/>
          <w:sz w:val="28"/>
          <w:szCs w:val="28"/>
        </w:rPr>
        <w:t>,</w:t>
      </w:r>
      <w:r>
        <w:rPr>
          <w:bCs/>
          <w:sz w:val="28"/>
          <w:szCs w:val="28"/>
          <w:lang w:val="bg-BG"/>
        </w:rPr>
        <w:t xml:space="preserve">  </w:t>
      </w:r>
      <w:proofErr w:type="spellStart"/>
      <w:r>
        <w:rPr>
          <w:bCs/>
          <w:sz w:val="28"/>
          <w:szCs w:val="28"/>
        </w:rPr>
        <w:t>че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  <w:lang w:val="bg-BG"/>
        </w:rPr>
        <w:t>л</w:t>
      </w:r>
      <w:proofErr w:type="spellStart"/>
      <w:r>
        <w:rPr>
          <w:sz w:val="28"/>
          <w:szCs w:val="28"/>
        </w:rPr>
        <w:t>озаро-винарският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сектор</w:t>
      </w:r>
      <w:proofErr w:type="spellEnd"/>
      <w:r>
        <w:rPr>
          <w:sz w:val="28"/>
          <w:szCs w:val="28"/>
        </w:rPr>
        <w:t xml:space="preserve"> е </w:t>
      </w:r>
      <w:proofErr w:type="spellStart"/>
      <w:r>
        <w:rPr>
          <w:sz w:val="28"/>
          <w:szCs w:val="28"/>
        </w:rPr>
        <w:t>традиционен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отрасъл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който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има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особена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значимост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региона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тъй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като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създава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заетост</w:t>
      </w:r>
      <w:proofErr w:type="spellEnd"/>
      <w:r>
        <w:rPr>
          <w:sz w:val="28"/>
          <w:szCs w:val="28"/>
        </w:rPr>
        <w:t>,</w:t>
      </w:r>
      <w:r>
        <w:rPr>
          <w:sz w:val="28"/>
          <w:szCs w:val="28"/>
          <w:lang w:val="bg-BG"/>
        </w:rPr>
        <w:t xml:space="preserve"> </w:t>
      </w:r>
      <w:proofErr w:type="spellStart"/>
      <w:r>
        <w:rPr>
          <w:sz w:val="28"/>
          <w:szCs w:val="28"/>
        </w:rPr>
        <w:t>генерира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доходи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населението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формира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местната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икономика</w:t>
      </w:r>
      <w:proofErr w:type="spellEnd"/>
      <w:r>
        <w:rPr>
          <w:sz w:val="28"/>
          <w:szCs w:val="28"/>
          <w:lang w:val="bg-BG"/>
        </w:rPr>
        <w:t xml:space="preserve">, както и, че същият </w:t>
      </w:r>
      <w:r>
        <w:rPr>
          <w:sz w:val="28"/>
          <w:szCs w:val="28"/>
        </w:rPr>
        <w:t xml:space="preserve">e </w:t>
      </w:r>
      <w:proofErr w:type="spellStart"/>
      <w:r>
        <w:rPr>
          <w:sz w:val="28"/>
          <w:szCs w:val="28"/>
        </w:rPr>
        <w:t>приоритетен</w:t>
      </w:r>
      <w:proofErr w:type="spellEnd"/>
      <w:r>
        <w:rPr>
          <w:sz w:val="28"/>
          <w:szCs w:val="28"/>
          <w:lang w:val="bg-BG"/>
        </w:rPr>
        <w:t xml:space="preserve"> 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структуроопределящ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сектор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икономиката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района</w:t>
      </w:r>
      <w:proofErr w:type="spellEnd"/>
    </w:p>
    <w:p w:rsidR="00665638" w:rsidRDefault="00665638" w:rsidP="00D35465">
      <w:pPr>
        <w:jc w:val="both"/>
        <w:rPr>
          <w:bCs/>
          <w:sz w:val="28"/>
          <w:szCs w:val="28"/>
          <w:lang w:val="bg-BG"/>
        </w:rPr>
      </w:pPr>
    </w:p>
    <w:p w:rsidR="00665638" w:rsidRDefault="00665638" w:rsidP="00D3546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>
        <w:rPr>
          <w:bCs/>
          <w:sz w:val="28"/>
          <w:szCs w:val="28"/>
          <w:lang w:val="bg-BG"/>
        </w:rPr>
        <w:tab/>
      </w:r>
      <w:proofErr w:type="spellStart"/>
      <w:r>
        <w:rPr>
          <w:bCs/>
          <w:sz w:val="28"/>
          <w:szCs w:val="28"/>
        </w:rPr>
        <w:t>Ние</w:t>
      </w:r>
      <w:proofErr w:type="spellEnd"/>
      <w:r>
        <w:rPr>
          <w:bCs/>
          <w:sz w:val="28"/>
          <w:szCs w:val="28"/>
        </w:rPr>
        <w:t>,</w:t>
      </w:r>
      <w:r>
        <w:rPr>
          <w:bCs/>
          <w:sz w:val="28"/>
          <w:szCs w:val="28"/>
          <w:lang w:val="bg-BG"/>
        </w:rPr>
        <w:t xml:space="preserve"> </w:t>
      </w:r>
      <w:proofErr w:type="spellStart"/>
      <w:r>
        <w:rPr>
          <w:bCs/>
          <w:sz w:val="28"/>
          <w:szCs w:val="28"/>
        </w:rPr>
        <w:t>Общинските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съветници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от</w:t>
      </w:r>
      <w:proofErr w:type="spellEnd"/>
      <w:r>
        <w:rPr>
          <w:bCs/>
          <w:sz w:val="28"/>
          <w:szCs w:val="28"/>
        </w:rPr>
        <w:t xml:space="preserve"> Общински </w:t>
      </w:r>
      <w:proofErr w:type="spellStart"/>
      <w:r>
        <w:rPr>
          <w:bCs/>
          <w:sz w:val="28"/>
          <w:szCs w:val="28"/>
        </w:rPr>
        <w:t>съвет</w:t>
      </w:r>
      <w:proofErr w:type="spellEnd"/>
      <w:r>
        <w:rPr>
          <w:bCs/>
          <w:sz w:val="28"/>
          <w:szCs w:val="28"/>
        </w:rPr>
        <w:t xml:space="preserve"> - </w:t>
      </w:r>
      <w:r>
        <w:rPr>
          <w:bCs/>
          <w:sz w:val="28"/>
          <w:szCs w:val="28"/>
          <w:lang w:val="bg-BG"/>
        </w:rPr>
        <w:t>Поморие</w:t>
      </w:r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изразявайки</w:t>
      </w:r>
      <w:proofErr w:type="spellEnd"/>
      <w:r>
        <w:rPr>
          <w:bCs/>
          <w:sz w:val="28"/>
          <w:szCs w:val="28"/>
        </w:rPr>
        <w:t xml:space="preserve"> </w:t>
      </w:r>
      <w:r w:rsidR="00E15ED5">
        <w:rPr>
          <w:bCs/>
          <w:sz w:val="28"/>
          <w:szCs w:val="28"/>
          <w:lang w:val="bg-BG"/>
        </w:rPr>
        <w:t>разбирането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на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местната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общност</w:t>
      </w:r>
      <w:proofErr w:type="spellEnd"/>
      <w:r w:rsidR="00E15ED5">
        <w:rPr>
          <w:bCs/>
          <w:sz w:val="28"/>
          <w:szCs w:val="28"/>
          <w:lang w:val="bg-BG"/>
        </w:rPr>
        <w:t>,</w:t>
      </w:r>
      <w:r>
        <w:rPr>
          <w:bCs/>
          <w:sz w:val="28"/>
          <w:szCs w:val="28"/>
        </w:rPr>
        <w:t xml:space="preserve"> с </w:t>
      </w:r>
      <w:proofErr w:type="spellStart"/>
      <w:r>
        <w:rPr>
          <w:bCs/>
          <w:sz w:val="28"/>
          <w:szCs w:val="28"/>
        </w:rPr>
        <w:t>настоящата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Декларация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изказваме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своето</w:t>
      </w:r>
      <w:proofErr w:type="spellEnd"/>
      <w:r>
        <w:rPr>
          <w:bCs/>
          <w:sz w:val="28"/>
          <w:szCs w:val="28"/>
        </w:rPr>
        <w:t xml:space="preserve"> </w:t>
      </w:r>
      <w:r w:rsidR="00E15ED5">
        <w:rPr>
          <w:bCs/>
          <w:sz w:val="28"/>
          <w:szCs w:val="28"/>
          <w:lang w:val="bg-BG"/>
        </w:rPr>
        <w:t>мнение</w:t>
      </w:r>
      <w:r>
        <w:rPr>
          <w:bCs/>
          <w:sz w:val="28"/>
          <w:szCs w:val="28"/>
        </w:rPr>
        <w:t>:</w:t>
      </w:r>
    </w:p>
    <w:p w:rsidR="00665638" w:rsidRDefault="00665638" w:rsidP="00D35465">
      <w:pPr>
        <w:jc w:val="both"/>
        <w:rPr>
          <w:bCs/>
          <w:sz w:val="28"/>
          <w:szCs w:val="28"/>
        </w:rPr>
      </w:pPr>
    </w:p>
    <w:p w:rsidR="00665638" w:rsidRDefault="00665638" w:rsidP="00D35465">
      <w:pPr>
        <w:tabs>
          <w:tab w:val="left" w:pos="720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  <w:lang w:val="bg-BG"/>
        </w:rPr>
        <w:tab/>
      </w:r>
      <w:r>
        <w:rPr>
          <w:bCs/>
          <w:sz w:val="28"/>
          <w:szCs w:val="28"/>
        </w:rPr>
        <w:t>1.</w:t>
      </w:r>
      <w:r w:rsidRPr="00665638">
        <w:rPr>
          <w:sz w:val="28"/>
          <w:szCs w:val="28"/>
          <w:lang w:val="bg-BG"/>
        </w:rPr>
        <w:t xml:space="preserve"> </w:t>
      </w:r>
      <w:r>
        <w:rPr>
          <w:sz w:val="28"/>
          <w:szCs w:val="28"/>
          <w:lang w:val="bg-BG"/>
        </w:rPr>
        <w:t xml:space="preserve">Подкрепяме становището на „Бургаска </w:t>
      </w:r>
      <w:proofErr w:type="spellStart"/>
      <w:r>
        <w:rPr>
          <w:sz w:val="28"/>
          <w:szCs w:val="28"/>
          <w:lang w:val="bg-BG"/>
        </w:rPr>
        <w:t>Южночерноморска</w:t>
      </w:r>
      <w:proofErr w:type="spellEnd"/>
      <w:r>
        <w:rPr>
          <w:sz w:val="28"/>
          <w:szCs w:val="28"/>
          <w:lang w:val="bg-BG"/>
        </w:rPr>
        <w:t>” РЛВК относно отмяна на текстове от Наредба Н-5 от 29.09.2023г. за условията и реда за осъществяване на фискален контрол върху движението на стоки с висок фискален риск на територията на Република България в частта за винено грозде (код по КН 0806 10 90)</w:t>
      </w:r>
      <w:r>
        <w:rPr>
          <w:bCs/>
          <w:sz w:val="28"/>
          <w:szCs w:val="28"/>
        </w:rPr>
        <w:t>.</w:t>
      </w:r>
    </w:p>
    <w:p w:rsidR="00665638" w:rsidRDefault="00665638" w:rsidP="00D35465">
      <w:pPr>
        <w:tabs>
          <w:tab w:val="left" w:pos="720"/>
        </w:tabs>
        <w:jc w:val="both"/>
        <w:rPr>
          <w:bCs/>
          <w:sz w:val="28"/>
          <w:szCs w:val="28"/>
        </w:rPr>
      </w:pPr>
    </w:p>
    <w:p w:rsidR="00665638" w:rsidRDefault="00665638" w:rsidP="00D35465">
      <w:pPr>
        <w:tabs>
          <w:tab w:val="left" w:pos="720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  <w:lang w:val="bg-BG"/>
        </w:rPr>
        <w:tab/>
      </w:r>
      <w:r>
        <w:rPr>
          <w:bCs/>
          <w:sz w:val="28"/>
          <w:szCs w:val="28"/>
        </w:rPr>
        <w:t xml:space="preserve">2.Призоваваме </w:t>
      </w:r>
      <w:r>
        <w:rPr>
          <w:sz w:val="28"/>
          <w:szCs w:val="28"/>
          <w:lang w:val="bg-BG"/>
        </w:rPr>
        <w:t xml:space="preserve">Министерство на финансите, Национална агенция по приходите, </w:t>
      </w:r>
      <w:proofErr w:type="spellStart"/>
      <w:r>
        <w:rPr>
          <w:sz w:val="28"/>
          <w:szCs w:val="28"/>
        </w:rPr>
        <w:t>Министерство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земеделието</w:t>
      </w:r>
      <w:proofErr w:type="spellEnd"/>
      <w:r w:rsidR="00446E23">
        <w:rPr>
          <w:sz w:val="28"/>
          <w:szCs w:val="28"/>
          <w:lang w:val="bg-BG"/>
        </w:rPr>
        <w:t xml:space="preserve"> 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храните</w:t>
      </w:r>
      <w:bookmarkStart w:id="0" w:name="_GoBack"/>
      <w:bookmarkEnd w:id="0"/>
      <w:proofErr w:type="spellEnd"/>
      <w:r>
        <w:rPr>
          <w:sz w:val="28"/>
          <w:szCs w:val="28"/>
          <w:lang w:val="bg-BG"/>
        </w:rPr>
        <w:t>,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bg-BG"/>
        </w:rPr>
        <w:t>“</w:t>
      </w:r>
      <w:proofErr w:type="spellStart"/>
      <w:r>
        <w:rPr>
          <w:sz w:val="28"/>
          <w:szCs w:val="28"/>
        </w:rPr>
        <w:t>Изпълнителната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агенция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</w:t>
      </w:r>
      <w:proofErr w:type="spellEnd"/>
      <w:r>
        <w:rPr>
          <w:sz w:val="28"/>
          <w:szCs w:val="28"/>
          <w:lang w:val="bg-BG"/>
        </w:rPr>
        <w:t xml:space="preserve"> </w:t>
      </w:r>
      <w:proofErr w:type="spellStart"/>
      <w:r>
        <w:rPr>
          <w:sz w:val="28"/>
          <w:szCs w:val="28"/>
        </w:rPr>
        <w:t>лозата</w:t>
      </w:r>
      <w:proofErr w:type="spellEnd"/>
      <w:r>
        <w:rPr>
          <w:sz w:val="28"/>
          <w:szCs w:val="28"/>
        </w:rPr>
        <w:t xml:space="preserve"> и</w:t>
      </w:r>
      <w:r>
        <w:rPr>
          <w:sz w:val="28"/>
          <w:szCs w:val="28"/>
          <w:lang w:val="bg-BG"/>
        </w:rPr>
        <w:t xml:space="preserve"> </w:t>
      </w:r>
      <w:proofErr w:type="spellStart"/>
      <w:r>
        <w:rPr>
          <w:sz w:val="28"/>
          <w:szCs w:val="28"/>
        </w:rPr>
        <w:t>виното</w:t>
      </w:r>
      <w:proofErr w:type="spellEnd"/>
      <w:r>
        <w:rPr>
          <w:sz w:val="28"/>
          <w:szCs w:val="28"/>
        </w:rPr>
        <w:t>“</w:t>
      </w:r>
      <w:r>
        <w:rPr>
          <w:sz w:val="28"/>
          <w:szCs w:val="28"/>
          <w:lang w:val="bg-BG"/>
        </w:rPr>
        <w:t xml:space="preserve"> </w:t>
      </w:r>
      <w:proofErr w:type="spellStart"/>
      <w:r>
        <w:rPr>
          <w:sz w:val="28"/>
          <w:szCs w:val="28"/>
        </w:rPr>
        <w:t>към</w:t>
      </w:r>
      <w:proofErr w:type="spellEnd"/>
      <w:r>
        <w:rPr>
          <w:sz w:val="28"/>
          <w:szCs w:val="28"/>
        </w:rPr>
        <w:t xml:space="preserve"> МЗХ</w:t>
      </w:r>
      <w:r>
        <w:rPr>
          <w:sz w:val="28"/>
          <w:szCs w:val="28"/>
          <w:lang w:val="bg-BG"/>
        </w:rPr>
        <w:t xml:space="preserve">; </w:t>
      </w:r>
      <w:proofErr w:type="spellStart"/>
      <w:r>
        <w:rPr>
          <w:sz w:val="28"/>
          <w:szCs w:val="28"/>
        </w:rPr>
        <w:t>Народното</w:t>
      </w:r>
      <w:proofErr w:type="spellEnd"/>
      <w:r>
        <w:rPr>
          <w:sz w:val="28"/>
          <w:szCs w:val="28"/>
          <w:lang w:val="bg-BG"/>
        </w:rPr>
        <w:t xml:space="preserve"> </w:t>
      </w:r>
      <w:proofErr w:type="spellStart"/>
      <w:r>
        <w:rPr>
          <w:sz w:val="28"/>
          <w:szCs w:val="28"/>
        </w:rPr>
        <w:t>събрание</w:t>
      </w:r>
      <w:proofErr w:type="spellEnd"/>
      <w:r>
        <w:rPr>
          <w:sz w:val="28"/>
          <w:szCs w:val="28"/>
        </w:rPr>
        <w:t xml:space="preserve">, </w:t>
      </w:r>
      <w:r>
        <w:rPr>
          <w:sz w:val="28"/>
          <w:szCs w:val="28"/>
          <w:lang w:val="bg-BG"/>
        </w:rPr>
        <w:t>Председателите на парламентарни групи</w:t>
      </w:r>
      <w:r w:rsidR="00EC0AAE">
        <w:rPr>
          <w:sz w:val="28"/>
          <w:szCs w:val="28"/>
          <w:lang w:val="bg-BG"/>
        </w:rPr>
        <w:t>, както и други отговорни и имащи отношение към проблема институции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да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предприемат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законодателна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инициатива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за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  <w:lang w:val="bg-BG"/>
        </w:rPr>
        <w:t>отмяна на текстове от Наредба Н-5 от 29.09.2023г. за условията и реда за осъществяване на фискален контрол върху движението на стоки с висок фискален риск на територията на Република България в частта за винено грозде (код по КН 0806 10 90)</w:t>
      </w:r>
      <w:r>
        <w:rPr>
          <w:bCs/>
          <w:sz w:val="28"/>
          <w:szCs w:val="28"/>
        </w:rPr>
        <w:t>.</w:t>
      </w:r>
    </w:p>
    <w:p w:rsidR="00665638" w:rsidRDefault="00665638" w:rsidP="00665638">
      <w:pPr>
        <w:tabs>
          <w:tab w:val="left" w:pos="720"/>
        </w:tabs>
        <w:ind w:left="284" w:right="543"/>
        <w:jc w:val="both"/>
        <w:rPr>
          <w:b/>
          <w:bCs/>
          <w:sz w:val="28"/>
          <w:szCs w:val="28"/>
          <w:lang w:val="bg-BG"/>
        </w:rPr>
      </w:pPr>
    </w:p>
    <w:p w:rsidR="00D35465" w:rsidRDefault="00D35465" w:rsidP="00665638">
      <w:pPr>
        <w:ind w:left="284" w:right="543"/>
        <w:jc w:val="both"/>
        <w:rPr>
          <w:b/>
          <w:sz w:val="28"/>
          <w:szCs w:val="28"/>
          <w:lang w:val="bg-BG"/>
        </w:rPr>
      </w:pPr>
    </w:p>
    <w:p w:rsidR="00D35465" w:rsidRDefault="00D35465" w:rsidP="00665638">
      <w:pPr>
        <w:ind w:left="284" w:right="543"/>
        <w:jc w:val="both"/>
        <w:rPr>
          <w:b/>
          <w:sz w:val="28"/>
          <w:szCs w:val="28"/>
          <w:lang w:val="bg-BG"/>
        </w:rPr>
      </w:pPr>
    </w:p>
    <w:p w:rsidR="00665638" w:rsidRDefault="00665638" w:rsidP="00665638">
      <w:pPr>
        <w:ind w:left="284" w:right="543"/>
        <w:jc w:val="both"/>
        <w:rPr>
          <w:b/>
          <w:sz w:val="28"/>
          <w:szCs w:val="28"/>
          <w:lang w:val="bg-BG"/>
        </w:rPr>
      </w:pPr>
      <w:r>
        <w:rPr>
          <w:b/>
          <w:sz w:val="28"/>
          <w:szCs w:val="28"/>
          <w:lang w:val="bg-BG"/>
        </w:rPr>
        <w:t>АДАМ АДАМОВ</w:t>
      </w:r>
      <w:r>
        <w:rPr>
          <w:b/>
          <w:sz w:val="28"/>
          <w:szCs w:val="28"/>
        </w:rPr>
        <w:tab/>
      </w:r>
    </w:p>
    <w:p w:rsidR="00665638" w:rsidRDefault="00665638" w:rsidP="00665638">
      <w:pPr>
        <w:ind w:left="284" w:right="54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665638" w:rsidRDefault="00665638" w:rsidP="00665638">
      <w:pPr>
        <w:ind w:left="284" w:right="543"/>
        <w:jc w:val="both"/>
        <w:rPr>
          <w:i/>
          <w:sz w:val="28"/>
          <w:szCs w:val="28"/>
          <w:lang w:val="bg-BG"/>
        </w:rPr>
      </w:pPr>
      <w:proofErr w:type="spellStart"/>
      <w:r>
        <w:rPr>
          <w:i/>
          <w:sz w:val="28"/>
          <w:szCs w:val="28"/>
        </w:rPr>
        <w:t>Председател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на</w:t>
      </w:r>
      <w:proofErr w:type="spellEnd"/>
      <w:r>
        <w:rPr>
          <w:i/>
          <w:sz w:val="28"/>
          <w:szCs w:val="28"/>
        </w:rPr>
        <w:t xml:space="preserve"> Общински </w:t>
      </w:r>
      <w:proofErr w:type="spellStart"/>
      <w:r>
        <w:rPr>
          <w:i/>
          <w:sz w:val="28"/>
          <w:szCs w:val="28"/>
        </w:rPr>
        <w:t>съвет</w:t>
      </w:r>
      <w:proofErr w:type="spellEnd"/>
      <w:r>
        <w:rPr>
          <w:i/>
          <w:sz w:val="28"/>
          <w:szCs w:val="28"/>
        </w:rPr>
        <w:t xml:space="preserve"> – </w:t>
      </w:r>
      <w:proofErr w:type="spellStart"/>
      <w:r>
        <w:rPr>
          <w:i/>
          <w:sz w:val="28"/>
          <w:szCs w:val="28"/>
        </w:rPr>
        <w:t>Поморие</w:t>
      </w:r>
      <w:proofErr w:type="spellEnd"/>
      <w:r>
        <w:rPr>
          <w:b/>
          <w:bCs/>
          <w:sz w:val="28"/>
          <w:szCs w:val="28"/>
          <w:lang w:val="bg-BG"/>
        </w:rPr>
        <w:t xml:space="preserve">                                      </w:t>
      </w:r>
    </w:p>
    <w:sectPr w:rsidR="00665638" w:rsidSect="00EC0AAE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638"/>
    <w:rsid w:val="00296764"/>
    <w:rsid w:val="00446E23"/>
    <w:rsid w:val="00665638"/>
    <w:rsid w:val="00A974F2"/>
    <w:rsid w:val="00D25D56"/>
    <w:rsid w:val="00D35465"/>
    <w:rsid w:val="00E15ED5"/>
    <w:rsid w:val="00EC0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49BEE"/>
  <w15:docId w15:val="{4D535C09-A3D5-4930-A500-491BE301D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5638"/>
    <w:rPr>
      <w:lang w:val="en-AU"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296764"/>
    <w:rPr>
      <w:rFonts w:cs="Times New Roman"/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A974F2"/>
    <w:rPr>
      <w:rFonts w:ascii="Segoe UI" w:hAnsi="Segoe UI" w:cs="Segoe UI"/>
      <w:sz w:val="18"/>
      <w:szCs w:val="18"/>
    </w:rPr>
  </w:style>
  <w:style w:type="character" w:customStyle="1" w:styleId="a5">
    <w:name w:val="Изнесен текст Знак"/>
    <w:basedOn w:val="a0"/>
    <w:link w:val="a4"/>
    <w:uiPriority w:val="99"/>
    <w:semiHidden/>
    <w:rsid w:val="00A974F2"/>
    <w:rPr>
      <w:rFonts w:ascii="Segoe UI" w:hAnsi="Segoe UI" w:cs="Segoe UI"/>
      <w:sz w:val="18"/>
      <w:szCs w:val="18"/>
      <w:lang w:val="en-AU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12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adv_grigorov@outlook.com</dc:creator>
  <cp:lastModifiedBy>Миглена Драгнева</cp:lastModifiedBy>
  <cp:revision>5</cp:revision>
  <cp:lastPrinted>2024-07-29T10:54:00Z</cp:lastPrinted>
  <dcterms:created xsi:type="dcterms:W3CDTF">2024-07-29T10:26:00Z</dcterms:created>
  <dcterms:modified xsi:type="dcterms:W3CDTF">2024-07-30T12:03:00Z</dcterms:modified>
</cp:coreProperties>
</file>