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18BB20" w14:textId="22DF4C75" w:rsidR="00AE2914" w:rsidRDefault="0061528F" w:rsidP="00664EA7">
      <w:pPr>
        <w:jc w:val="both"/>
        <w:rPr>
          <w:b/>
          <w:bCs/>
          <w:sz w:val="28"/>
          <w:szCs w:val="28"/>
        </w:rPr>
      </w:pPr>
      <w:r w:rsidRPr="0061528F">
        <w:rPr>
          <w:rFonts w:ascii="Calibri" w:eastAsia="Calibri" w:hAnsi="Calibri"/>
          <w:noProof/>
          <w:color w:val="171717"/>
          <w:sz w:val="22"/>
          <w:szCs w:val="24"/>
        </w:rPr>
        <w:drawing>
          <wp:inline distT="0" distB="0" distL="0" distR="0" wp14:anchorId="6B84FC2B" wp14:editId="4F4B60BB">
            <wp:extent cx="5760720" cy="885190"/>
            <wp:effectExtent l="0" t="0" r="0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AB0CE" w14:textId="77777777" w:rsidR="0061528F" w:rsidRPr="0061528F" w:rsidRDefault="0061528F" w:rsidP="00D02F99">
      <w:pPr>
        <w:rPr>
          <w:rFonts w:eastAsia="Calibri"/>
          <w:b/>
          <w:sz w:val="24"/>
          <w:szCs w:val="24"/>
          <w:lang w:eastAsia="en-US"/>
        </w:rPr>
      </w:pPr>
      <w:r w:rsidRPr="0061528F">
        <w:rPr>
          <w:rFonts w:eastAsia="Calibri"/>
          <w:b/>
          <w:sz w:val="24"/>
          <w:szCs w:val="24"/>
          <w:lang w:eastAsia="en-US"/>
        </w:rPr>
        <w:t xml:space="preserve">ДО </w:t>
      </w:r>
    </w:p>
    <w:p w14:paraId="4FEDAAB3" w14:textId="77777777" w:rsidR="0061528F" w:rsidRPr="0061528F" w:rsidRDefault="0061528F" w:rsidP="00D02F99">
      <w:pPr>
        <w:rPr>
          <w:rFonts w:eastAsia="Calibri"/>
          <w:b/>
          <w:sz w:val="24"/>
          <w:szCs w:val="24"/>
          <w:lang w:eastAsia="en-US"/>
        </w:rPr>
      </w:pPr>
      <w:r w:rsidRPr="0061528F">
        <w:rPr>
          <w:rFonts w:eastAsia="Calibri"/>
          <w:b/>
          <w:sz w:val="24"/>
          <w:szCs w:val="24"/>
          <w:lang w:eastAsia="en-US"/>
        </w:rPr>
        <w:t xml:space="preserve">ОБЩИНСКИ СЪВЕТ </w:t>
      </w:r>
    </w:p>
    <w:p w14:paraId="6BBA6306" w14:textId="77777777" w:rsidR="0061528F" w:rsidRPr="0061528F" w:rsidRDefault="0061528F" w:rsidP="00D02F99">
      <w:pPr>
        <w:rPr>
          <w:rFonts w:eastAsia="Calibri"/>
          <w:b/>
          <w:sz w:val="24"/>
          <w:szCs w:val="24"/>
          <w:lang w:eastAsia="en-US"/>
        </w:rPr>
      </w:pPr>
      <w:r w:rsidRPr="0061528F">
        <w:rPr>
          <w:rFonts w:eastAsia="Calibri"/>
          <w:b/>
          <w:sz w:val="24"/>
          <w:szCs w:val="24"/>
          <w:lang w:eastAsia="en-US"/>
        </w:rPr>
        <w:t>ГР. ПОМОРИЕ</w:t>
      </w:r>
    </w:p>
    <w:p w14:paraId="6875E0C0" w14:textId="77777777" w:rsidR="0061528F" w:rsidRPr="0061528F" w:rsidRDefault="0061528F" w:rsidP="00D02F99">
      <w:pPr>
        <w:spacing w:after="160"/>
        <w:rPr>
          <w:rFonts w:eastAsia="Calibri"/>
          <w:b/>
          <w:sz w:val="24"/>
          <w:szCs w:val="24"/>
          <w:lang w:eastAsia="en-US"/>
        </w:rPr>
      </w:pPr>
    </w:p>
    <w:p w14:paraId="0D3C2475" w14:textId="77777777" w:rsidR="0061528F" w:rsidRPr="0061528F" w:rsidRDefault="0061528F" w:rsidP="00D02F99">
      <w:pPr>
        <w:spacing w:after="160"/>
        <w:jc w:val="center"/>
        <w:rPr>
          <w:rFonts w:eastAsia="Calibri"/>
          <w:b/>
          <w:sz w:val="24"/>
          <w:szCs w:val="24"/>
          <w:lang w:eastAsia="en-US"/>
        </w:rPr>
      </w:pPr>
      <w:r w:rsidRPr="0061528F">
        <w:rPr>
          <w:rFonts w:eastAsia="Calibri"/>
          <w:b/>
          <w:sz w:val="24"/>
          <w:szCs w:val="24"/>
          <w:lang w:eastAsia="en-US"/>
        </w:rPr>
        <w:t>Д О К Л А Д Н А    З А П И С К А</w:t>
      </w:r>
    </w:p>
    <w:p w14:paraId="574F55E6" w14:textId="77777777" w:rsidR="0061528F" w:rsidRPr="0061528F" w:rsidRDefault="0061528F" w:rsidP="00D02F99">
      <w:pPr>
        <w:spacing w:after="160"/>
        <w:jc w:val="center"/>
        <w:rPr>
          <w:rFonts w:eastAsia="Calibri"/>
          <w:b/>
          <w:i/>
          <w:sz w:val="24"/>
          <w:szCs w:val="24"/>
          <w:lang w:eastAsia="en-US"/>
        </w:rPr>
      </w:pPr>
      <w:r w:rsidRPr="0061528F">
        <w:rPr>
          <w:rFonts w:eastAsia="Calibri"/>
          <w:b/>
          <w:i/>
          <w:sz w:val="24"/>
          <w:szCs w:val="24"/>
          <w:lang w:eastAsia="en-US"/>
        </w:rPr>
        <w:t>От Иван Атанасов Алексиев – Кмет на община Поморие</w:t>
      </w:r>
    </w:p>
    <w:p w14:paraId="2A347138" w14:textId="77777777" w:rsidR="00C81DFF" w:rsidRPr="00FD6C0A" w:rsidRDefault="00C81DFF" w:rsidP="00D02F99">
      <w:pPr>
        <w:jc w:val="both"/>
        <w:rPr>
          <w:sz w:val="28"/>
          <w:szCs w:val="28"/>
        </w:rPr>
      </w:pPr>
      <w:r w:rsidRPr="00FD6C0A">
        <w:rPr>
          <w:sz w:val="28"/>
          <w:szCs w:val="28"/>
        </w:rPr>
        <w:t> </w:t>
      </w:r>
    </w:p>
    <w:p w14:paraId="3C7AEE0E" w14:textId="19776AB8" w:rsidR="006E4531" w:rsidRPr="006E4531" w:rsidRDefault="00C81DFF" w:rsidP="006E4531">
      <w:pPr>
        <w:spacing w:after="120" w:line="264" w:lineRule="auto"/>
        <w:ind w:right="-62" w:firstLine="720"/>
        <w:jc w:val="both"/>
        <w:rPr>
          <w:i/>
          <w:iCs/>
          <w:sz w:val="24"/>
          <w:szCs w:val="24"/>
        </w:rPr>
      </w:pPr>
      <w:r w:rsidRPr="0061528F">
        <w:rPr>
          <w:b/>
          <w:i/>
          <w:sz w:val="24"/>
          <w:szCs w:val="24"/>
        </w:rPr>
        <w:t>Относно:</w:t>
      </w:r>
      <w:r w:rsidRPr="0061528F">
        <w:rPr>
          <w:i/>
          <w:sz w:val="24"/>
          <w:szCs w:val="24"/>
        </w:rPr>
        <w:t xml:space="preserve"> </w:t>
      </w:r>
      <w:r w:rsidR="006E4531" w:rsidRPr="006E4531">
        <w:rPr>
          <w:i/>
          <w:sz w:val="24"/>
          <w:szCs w:val="24"/>
        </w:rPr>
        <w:t>Налагане на мораториум</w:t>
      </w:r>
      <w:r w:rsidR="006E4531">
        <w:rPr>
          <w:i/>
          <w:sz w:val="24"/>
          <w:szCs w:val="24"/>
        </w:rPr>
        <w:t xml:space="preserve"> върху продажбата на</w:t>
      </w:r>
      <w:r w:rsidR="00B919F7">
        <w:rPr>
          <w:i/>
          <w:sz w:val="24"/>
          <w:szCs w:val="24"/>
        </w:rPr>
        <w:t xml:space="preserve"> земеделски</w:t>
      </w:r>
      <w:r w:rsidR="006E4531" w:rsidRPr="006E4531">
        <w:rPr>
          <w:i/>
          <w:iCs/>
          <w:sz w:val="24"/>
          <w:szCs w:val="24"/>
        </w:rPr>
        <w:t xml:space="preserve"> земите </w:t>
      </w:r>
      <w:r w:rsidR="006E4531">
        <w:rPr>
          <w:i/>
          <w:iCs/>
          <w:sz w:val="24"/>
          <w:szCs w:val="24"/>
        </w:rPr>
        <w:t xml:space="preserve">от общинския поземлен фонд </w:t>
      </w:r>
      <w:r w:rsidR="006E4531" w:rsidRPr="006E4531">
        <w:rPr>
          <w:i/>
          <w:iCs/>
          <w:sz w:val="24"/>
          <w:szCs w:val="24"/>
        </w:rPr>
        <w:t>по чл. 19 от Закона за собствеността и ползването на земеделските земи (ЗСПЗЗ)</w:t>
      </w:r>
    </w:p>
    <w:p w14:paraId="38E82F3C" w14:textId="2FC53B26" w:rsidR="00C81DFF" w:rsidRPr="006E4531" w:rsidRDefault="00C81DFF" w:rsidP="00D02F99">
      <w:pPr>
        <w:jc w:val="both"/>
        <w:rPr>
          <w:bCs/>
          <w:i/>
          <w:sz w:val="24"/>
          <w:szCs w:val="24"/>
        </w:rPr>
      </w:pPr>
    </w:p>
    <w:p w14:paraId="3E68EBFC" w14:textId="77777777" w:rsidR="00C81DFF" w:rsidRPr="0061528F" w:rsidRDefault="00C81DFF" w:rsidP="00D02F99">
      <w:pPr>
        <w:jc w:val="both"/>
        <w:rPr>
          <w:sz w:val="24"/>
          <w:szCs w:val="24"/>
        </w:rPr>
      </w:pPr>
      <w:r w:rsidRPr="0061528F">
        <w:rPr>
          <w:sz w:val="24"/>
          <w:szCs w:val="24"/>
        </w:rPr>
        <w:t>  </w:t>
      </w:r>
    </w:p>
    <w:p w14:paraId="6AAEB504" w14:textId="77777777" w:rsidR="0061528F" w:rsidRPr="0061528F" w:rsidRDefault="0061528F" w:rsidP="00D02F99">
      <w:pPr>
        <w:jc w:val="both"/>
        <w:rPr>
          <w:b/>
          <w:bCs/>
          <w:sz w:val="24"/>
          <w:szCs w:val="24"/>
        </w:rPr>
      </w:pPr>
      <w:r w:rsidRPr="0061528F">
        <w:rPr>
          <w:b/>
          <w:bCs/>
          <w:sz w:val="24"/>
          <w:szCs w:val="24"/>
        </w:rPr>
        <w:t>УВАЖАЕМИ ГОСПОДИН ПРЕДСЕДАТЕЛ,</w:t>
      </w:r>
    </w:p>
    <w:p w14:paraId="4B635BB4" w14:textId="77777777" w:rsidR="0061528F" w:rsidRPr="0061528F" w:rsidRDefault="0061528F" w:rsidP="00D02F99">
      <w:pPr>
        <w:jc w:val="both"/>
        <w:rPr>
          <w:b/>
          <w:bCs/>
          <w:sz w:val="24"/>
          <w:szCs w:val="24"/>
        </w:rPr>
      </w:pPr>
      <w:r w:rsidRPr="0061528F">
        <w:rPr>
          <w:b/>
          <w:bCs/>
          <w:sz w:val="24"/>
          <w:szCs w:val="24"/>
        </w:rPr>
        <w:t>УВАЖАЕМИ ДАМИ И ГОСПОДА ОБЩИНСКИ СЪВЕТНИЦИ,</w:t>
      </w:r>
    </w:p>
    <w:p w14:paraId="4AFF8FE3" w14:textId="77777777" w:rsidR="007477E6" w:rsidRPr="0061528F" w:rsidRDefault="007477E6" w:rsidP="00D02F99">
      <w:pPr>
        <w:jc w:val="both"/>
        <w:rPr>
          <w:color w:val="000000"/>
          <w:sz w:val="24"/>
          <w:szCs w:val="24"/>
        </w:rPr>
      </w:pPr>
    </w:p>
    <w:p w14:paraId="049814B9" w14:textId="47956BB1" w:rsidR="006E4531" w:rsidRPr="006E4531" w:rsidRDefault="006E4531" w:rsidP="006E4531">
      <w:pPr>
        <w:spacing w:after="160" w:line="259" w:lineRule="auto"/>
        <w:ind w:firstLine="708"/>
        <w:jc w:val="both"/>
        <w:rPr>
          <w:sz w:val="24"/>
          <w:szCs w:val="24"/>
        </w:rPr>
      </w:pPr>
      <w:r w:rsidRPr="006E4531">
        <w:rPr>
          <w:bCs/>
          <w:sz w:val="24"/>
          <w:szCs w:val="24"/>
        </w:rPr>
        <w:t>С настоящата докладна записка Ви информираме, че ограниченията по управление и разпореждане с т.нар. „остатъчен“ поземлен фонд по чл. 19 от ЗСПЗЗ</w:t>
      </w:r>
      <w:r w:rsidRPr="006E4531">
        <w:rPr>
          <w:sz w:val="24"/>
          <w:szCs w:val="24"/>
        </w:rPr>
        <w:t xml:space="preserve">, предвидени в § 12 от Заключителните разпоредби на Закона за подпомагане на земеделските производители, ДВ бр. 103 от 2020 г., </w:t>
      </w:r>
      <w:r w:rsidRPr="006E4531">
        <w:rPr>
          <w:bCs/>
          <w:sz w:val="24"/>
          <w:szCs w:val="24"/>
        </w:rPr>
        <w:t>бяха в сила до 23 декември 2025 г. и действието им не бе удължено</w:t>
      </w:r>
      <w:r w:rsidRPr="006E4531">
        <w:rPr>
          <w:sz w:val="24"/>
          <w:szCs w:val="24"/>
        </w:rPr>
        <w:t xml:space="preserve">. </w:t>
      </w:r>
    </w:p>
    <w:p w14:paraId="238E4629" w14:textId="22BFEF69" w:rsidR="00B919F7" w:rsidRPr="003C6EEC" w:rsidRDefault="00B919F7" w:rsidP="00B919F7">
      <w:pPr>
        <w:shd w:val="clear" w:color="auto" w:fill="FFFFFF"/>
        <w:ind w:firstLine="708"/>
        <w:jc w:val="both"/>
        <w:rPr>
          <w:bCs/>
          <w:color w:val="0A0A0A"/>
          <w:sz w:val="24"/>
          <w:szCs w:val="24"/>
        </w:rPr>
      </w:pPr>
      <w:r>
        <w:rPr>
          <w:sz w:val="24"/>
          <w:szCs w:val="24"/>
        </w:rPr>
        <w:t xml:space="preserve">В тази връзка Ви предлагаме да вземете решение за налагане на мораториум върху продажбата на земеделски земи от общинския поземлен фонд по чл. 19 </w:t>
      </w:r>
      <w:r w:rsidRPr="00B919F7">
        <w:rPr>
          <w:iCs/>
          <w:sz w:val="24"/>
          <w:szCs w:val="24"/>
        </w:rPr>
        <w:t>от Закона за собствеността и ползването на земеделските земи (ЗСПЗЗ)</w:t>
      </w:r>
      <w:r>
        <w:rPr>
          <w:iCs/>
          <w:sz w:val="24"/>
          <w:szCs w:val="24"/>
        </w:rPr>
        <w:t xml:space="preserve">. </w:t>
      </w:r>
      <w:r w:rsidRPr="006E4531">
        <w:rPr>
          <w:sz w:val="24"/>
          <w:szCs w:val="24"/>
        </w:rPr>
        <w:t>Припомняме, че има два обособени общи режима на собственост с произтичащите от тях възможности и ограничения – за общинските пасища, мери и ливади, и за друг</w:t>
      </w:r>
      <w:r>
        <w:rPr>
          <w:sz w:val="24"/>
          <w:szCs w:val="24"/>
        </w:rPr>
        <w:t>ите общински земеделски земи и предлагаме мораториумът да обхване и двата вида общи режима на собственост. Доводите в подкрепа на такова решение са следните:</w:t>
      </w:r>
    </w:p>
    <w:p w14:paraId="4C06C2DB" w14:textId="2FD3FDC3" w:rsidR="00B919F7" w:rsidRPr="00B919F7" w:rsidRDefault="00B919F7" w:rsidP="00B919F7">
      <w:pPr>
        <w:spacing w:after="120" w:line="264" w:lineRule="auto"/>
        <w:ind w:right="-62" w:firstLine="720"/>
        <w:jc w:val="both"/>
        <w:rPr>
          <w:iCs/>
          <w:sz w:val="24"/>
          <w:szCs w:val="24"/>
        </w:rPr>
      </w:pPr>
    </w:p>
    <w:p w14:paraId="583D5A0A" w14:textId="2162A171" w:rsidR="006E4531" w:rsidRPr="006E4531" w:rsidRDefault="006E4531" w:rsidP="006E4531">
      <w:pPr>
        <w:spacing w:after="160" w:line="259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първо място следва да се отбележи, че съгласно </w:t>
      </w:r>
      <w:r w:rsidRPr="006E4531">
        <w:rPr>
          <w:sz w:val="24"/>
          <w:szCs w:val="24"/>
        </w:rPr>
        <w:t xml:space="preserve">оставащите в сила разпоредби по § 27, ал.2 от ПЗР към ЗИД на ЗСПЗЗ, </w:t>
      </w:r>
      <w:proofErr w:type="spellStart"/>
      <w:r w:rsidRPr="006E4531">
        <w:rPr>
          <w:sz w:val="24"/>
          <w:szCs w:val="24"/>
        </w:rPr>
        <w:t>обн</w:t>
      </w:r>
      <w:proofErr w:type="spellEnd"/>
      <w:r w:rsidRPr="006E4531">
        <w:rPr>
          <w:sz w:val="24"/>
          <w:szCs w:val="24"/>
        </w:rPr>
        <w:t xml:space="preserve">. ДВ, бр. 62/2010 г., доп., бр. 61/2016 г., според които общинските съвети предоставят земи от общинския поземлен фонд, включително пасища и мери по чл. 19 от ЗСПЗЗ, за обезщетяване на собствениците, чиято собственост не може да бъде възстановена. Т.е. препоръчително е общината </w:t>
      </w:r>
      <w:r>
        <w:rPr>
          <w:sz w:val="24"/>
          <w:szCs w:val="24"/>
        </w:rPr>
        <w:t>да</w:t>
      </w:r>
      <w:r w:rsidRPr="006E4531">
        <w:rPr>
          <w:sz w:val="24"/>
          <w:szCs w:val="24"/>
        </w:rPr>
        <w:t xml:space="preserve"> разполага с необходимия „резервен“ фонд (равностоен в количествено и качествено отношение) за посрещане на евентуални съдебно признати реституционни претенции. </w:t>
      </w:r>
    </w:p>
    <w:p w14:paraId="194222A0" w14:textId="11FB576A" w:rsidR="00D02F99" w:rsidRDefault="00D02F99" w:rsidP="00D02F99">
      <w:pPr>
        <w:shd w:val="clear" w:color="auto" w:fill="FFFFFF"/>
        <w:jc w:val="both"/>
        <w:rPr>
          <w:b/>
          <w:bCs/>
          <w:color w:val="0A0A0A"/>
          <w:sz w:val="24"/>
          <w:szCs w:val="24"/>
        </w:rPr>
      </w:pPr>
    </w:p>
    <w:p w14:paraId="03B96769" w14:textId="439D714B" w:rsidR="003C6EEC" w:rsidRPr="003C6EEC" w:rsidRDefault="003C6EEC" w:rsidP="003C6EEC">
      <w:pPr>
        <w:shd w:val="clear" w:color="auto" w:fill="FFFFFF"/>
        <w:ind w:firstLine="708"/>
        <w:jc w:val="both"/>
        <w:rPr>
          <w:bCs/>
          <w:color w:val="0A0A0A"/>
          <w:sz w:val="24"/>
          <w:szCs w:val="24"/>
        </w:rPr>
      </w:pPr>
      <w:r>
        <w:rPr>
          <w:bCs/>
          <w:color w:val="0A0A0A"/>
          <w:sz w:val="24"/>
          <w:szCs w:val="24"/>
        </w:rPr>
        <w:t xml:space="preserve">На следващо място е фактът, че </w:t>
      </w:r>
      <w:r w:rsidRPr="003C6EEC">
        <w:rPr>
          <w:bCs/>
          <w:color w:val="0A0A0A"/>
          <w:sz w:val="24"/>
          <w:szCs w:val="24"/>
        </w:rPr>
        <w:t xml:space="preserve">Община </w:t>
      </w:r>
      <w:r>
        <w:rPr>
          <w:bCs/>
          <w:color w:val="0A0A0A"/>
          <w:sz w:val="24"/>
          <w:szCs w:val="24"/>
        </w:rPr>
        <w:t xml:space="preserve">Поморие </w:t>
      </w:r>
      <w:r w:rsidRPr="003C6EEC">
        <w:rPr>
          <w:bCs/>
          <w:color w:val="0A0A0A"/>
          <w:sz w:val="24"/>
          <w:szCs w:val="24"/>
        </w:rPr>
        <w:t>е черноморска община</w:t>
      </w:r>
      <w:r>
        <w:rPr>
          <w:bCs/>
          <w:color w:val="0A0A0A"/>
          <w:sz w:val="24"/>
          <w:szCs w:val="24"/>
        </w:rPr>
        <w:t xml:space="preserve"> и като такава разполага с </w:t>
      </w:r>
      <w:r w:rsidRPr="003C6EEC">
        <w:rPr>
          <w:bCs/>
          <w:color w:val="0A0A0A"/>
          <w:sz w:val="24"/>
          <w:szCs w:val="24"/>
        </w:rPr>
        <w:t>ограничен териториален ресурс и силно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изразен инвестиционен и устройствен натиск върху земеделските земи.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Земите, придобити по реда на чл. 19 от ЗСПЗЗ, представляват остатъчен общински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поземлен фонд с особено значение за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балансираното териториално развитие</w:t>
      </w:r>
      <w:r>
        <w:rPr>
          <w:bCs/>
          <w:color w:val="0A0A0A"/>
          <w:sz w:val="24"/>
          <w:szCs w:val="24"/>
        </w:rPr>
        <w:t xml:space="preserve">, </w:t>
      </w:r>
      <w:r w:rsidRPr="003C6EEC">
        <w:rPr>
          <w:bCs/>
          <w:color w:val="0A0A0A"/>
          <w:sz w:val="24"/>
          <w:szCs w:val="24"/>
        </w:rPr>
        <w:t>опазването на земеделския и природния ресурс</w:t>
      </w:r>
      <w:r>
        <w:rPr>
          <w:bCs/>
          <w:color w:val="0A0A0A"/>
          <w:sz w:val="24"/>
          <w:szCs w:val="24"/>
        </w:rPr>
        <w:t xml:space="preserve"> и </w:t>
      </w:r>
      <w:r w:rsidRPr="003C6EEC">
        <w:rPr>
          <w:bCs/>
          <w:color w:val="0A0A0A"/>
          <w:sz w:val="24"/>
          <w:szCs w:val="24"/>
        </w:rPr>
        <w:lastRenderedPageBreak/>
        <w:t>гарантиране на бъдещи публични и инфраструктурни нужди</w:t>
      </w:r>
      <w:r>
        <w:rPr>
          <w:bCs/>
          <w:color w:val="0A0A0A"/>
          <w:sz w:val="24"/>
          <w:szCs w:val="24"/>
        </w:rPr>
        <w:t>. Считаме, че п</w:t>
      </w:r>
      <w:r w:rsidRPr="003C6EEC">
        <w:rPr>
          <w:bCs/>
          <w:color w:val="0A0A0A"/>
          <w:sz w:val="24"/>
          <w:szCs w:val="24"/>
        </w:rPr>
        <w:t>родажбата на тези земи би довела до необратимо намаляване на общинския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поземлен фонд и би ограничила възможностите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на общината да реагира адекватно на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 xml:space="preserve">бъдещи </w:t>
      </w:r>
      <w:proofErr w:type="spellStart"/>
      <w:r w:rsidRPr="003C6EEC">
        <w:rPr>
          <w:bCs/>
          <w:color w:val="0A0A0A"/>
          <w:sz w:val="24"/>
          <w:szCs w:val="24"/>
        </w:rPr>
        <w:t>отчуждителни</w:t>
      </w:r>
      <w:proofErr w:type="spellEnd"/>
      <w:r w:rsidRPr="003C6EEC">
        <w:rPr>
          <w:bCs/>
          <w:color w:val="0A0A0A"/>
          <w:sz w:val="24"/>
          <w:szCs w:val="24"/>
        </w:rPr>
        <w:t xml:space="preserve"> процедури</w:t>
      </w:r>
      <w:r>
        <w:rPr>
          <w:bCs/>
          <w:color w:val="0A0A0A"/>
          <w:sz w:val="24"/>
          <w:szCs w:val="24"/>
        </w:rPr>
        <w:t xml:space="preserve">, </w:t>
      </w:r>
      <w:r w:rsidRPr="003C6EEC">
        <w:rPr>
          <w:bCs/>
          <w:color w:val="0A0A0A"/>
          <w:sz w:val="24"/>
          <w:szCs w:val="24"/>
        </w:rPr>
        <w:t xml:space="preserve"> изграждане на техническа и социална инфраструктура</w:t>
      </w:r>
      <w:r>
        <w:rPr>
          <w:bCs/>
          <w:color w:val="0A0A0A"/>
          <w:sz w:val="24"/>
          <w:szCs w:val="24"/>
        </w:rPr>
        <w:t xml:space="preserve">, </w:t>
      </w:r>
      <w:r w:rsidRPr="003C6EEC">
        <w:rPr>
          <w:bCs/>
          <w:color w:val="0A0A0A"/>
          <w:sz w:val="24"/>
          <w:szCs w:val="24"/>
        </w:rPr>
        <w:t>обезпечаване на зелени зони, защитни пояси и екологични коридори</w:t>
      </w:r>
      <w:r>
        <w:rPr>
          <w:bCs/>
          <w:color w:val="0A0A0A"/>
          <w:sz w:val="24"/>
          <w:szCs w:val="24"/>
        </w:rPr>
        <w:t>, и</w:t>
      </w:r>
      <w:r w:rsidRPr="003C6EEC">
        <w:rPr>
          <w:bCs/>
          <w:color w:val="0A0A0A"/>
          <w:sz w:val="24"/>
          <w:szCs w:val="24"/>
        </w:rPr>
        <w:t xml:space="preserve"> политики, свързани с адаптация към климатичните промени и опазване на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крайбрежието.</w:t>
      </w:r>
    </w:p>
    <w:p w14:paraId="7AC0EBDA" w14:textId="77777777" w:rsidR="003C6EEC" w:rsidRPr="003C6EEC" w:rsidRDefault="003C6EEC" w:rsidP="003C6EEC">
      <w:pPr>
        <w:shd w:val="clear" w:color="auto" w:fill="FFFFFF"/>
        <w:jc w:val="both"/>
        <w:rPr>
          <w:bCs/>
          <w:color w:val="0A0A0A"/>
          <w:sz w:val="24"/>
          <w:szCs w:val="24"/>
        </w:rPr>
      </w:pPr>
    </w:p>
    <w:p w14:paraId="25653AB1" w14:textId="6DBD088C" w:rsidR="003C6EEC" w:rsidRPr="003C6EEC" w:rsidRDefault="003C6EEC" w:rsidP="003C6EEC">
      <w:pPr>
        <w:shd w:val="clear" w:color="auto" w:fill="FFFFFF"/>
        <w:ind w:firstLine="708"/>
        <w:jc w:val="both"/>
        <w:rPr>
          <w:bCs/>
          <w:color w:val="0A0A0A"/>
          <w:sz w:val="24"/>
          <w:szCs w:val="24"/>
        </w:rPr>
      </w:pPr>
      <w:r w:rsidRPr="003C6EEC">
        <w:rPr>
          <w:bCs/>
          <w:color w:val="0A0A0A"/>
          <w:sz w:val="24"/>
          <w:szCs w:val="24"/>
        </w:rPr>
        <w:t xml:space="preserve">Като черноморска община, </w:t>
      </w:r>
      <w:r>
        <w:rPr>
          <w:bCs/>
          <w:color w:val="0A0A0A"/>
          <w:sz w:val="24"/>
          <w:szCs w:val="24"/>
        </w:rPr>
        <w:t>Община Поморие е</w:t>
      </w:r>
      <w:r w:rsidRPr="003C6EEC">
        <w:rPr>
          <w:bCs/>
          <w:color w:val="0A0A0A"/>
          <w:sz w:val="24"/>
          <w:szCs w:val="24"/>
        </w:rPr>
        <w:t xml:space="preserve"> обект на засилен инвестиционен интерес,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включително с цел промяна предназначението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на земеделски земи за застрояване. Това създава риск от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загуба на контрол върху развитието на</w:t>
      </w:r>
      <w:r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територията, което е в противоречие с обществения интерес.</w:t>
      </w:r>
    </w:p>
    <w:p w14:paraId="37894C60" w14:textId="77777777" w:rsidR="003C6EEC" w:rsidRPr="003C6EEC" w:rsidRDefault="003C6EEC" w:rsidP="003C6EEC">
      <w:pPr>
        <w:shd w:val="clear" w:color="auto" w:fill="FFFFFF"/>
        <w:jc w:val="both"/>
        <w:rPr>
          <w:bCs/>
          <w:color w:val="0A0A0A"/>
          <w:sz w:val="24"/>
          <w:szCs w:val="24"/>
        </w:rPr>
      </w:pPr>
    </w:p>
    <w:p w14:paraId="6691577C" w14:textId="11540B89" w:rsidR="003C6EEC" w:rsidRPr="003C6EEC" w:rsidRDefault="003C6EEC" w:rsidP="00B77D33">
      <w:pPr>
        <w:shd w:val="clear" w:color="auto" w:fill="FFFFFF"/>
        <w:ind w:firstLine="708"/>
        <w:jc w:val="both"/>
        <w:rPr>
          <w:bCs/>
          <w:color w:val="0A0A0A"/>
          <w:sz w:val="24"/>
          <w:szCs w:val="24"/>
        </w:rPr>
      </w:pPr>
      <w:r>
        <w:rPr>
          <w:bCs/>
          <w:color w:val="0A0A0A"/>
          <w:sz w:val="24"/>
          <w:szCs w:val="24"/>
        </w:rPr>
        <w:t>И не на последно място следва да се вземе предвид и факта, че всички земеделски земи, собственост на Община Поморие са предоставени за стопанисване и управление на Общинско предприятие „Озеленяване, горско и селско стопанство“ Поморие. ОП ОГСС“ с грижа на добър стопанин провежда процедури по о</w:t>
      </w:r>
      <w:r w:rsidRPr="003C6EEC">
        <w:rPr>
          <w:bCs/>
          <w:color w:val="0A0A0A"/>
          <w:sz w:val="24"/>
          <w:szCs w:val="24"/>
        </w:rPr>
        <w:t>тдаването на земите под наем или аренда</w:t>
      </w:r>
      <w:r>
        <w:rPr>
          <w:bCs/>
          <w:color w:val="0A0A0A"/>
          <w:sz w:val="24"/>
          <w:szCs w:val="24"/>
        </w:rPr>
        <w:t xml:space="preserve">, като по този начин </w:t>
      </w:r>
      <w:r w:rsidR="00B77D33">
        <w:rPr>
          <w:bCs/>
          <w:color w:val="0A0A0A"/>
          <w:sz w:val="24"/>
          <w:szCs w:val="24"/>
        </w:rPr>
        <w:t xml:space="preserve"> се </w:t>
      </w:r>
      <w:r w:rsidRPr="003C6EEC">
        <w:rPr>
          <w:bCs/>
          <w:color w:val="0A0A0A"/>
          <w:sz w:val="24"/>
          <w:szCs w:val="24"/>
        </w:rPr>
        <w:t>запазва</w:t>
      </w:r>
      <w:r w:rsidR="00B77D33"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 xml:space="preserve">собствеността в </w:t>
      </w:r>
      <w:proofErr w:type="spellStart"/>
      <w:r w:rsidRPr="003C6EEC">
        <w:rPr>
          <w:bCs/>
          <w:color w:val="0A0A0A"/>
          <w:sz w:val="24"/>
          <w:szCs w:val="24"/>
        </w:rPr>
        <w:t>патрим</w:t>
      </w:r>
      <w:proofErr w:type="spellEnd"/>
      <w:r w:rsidR="00EA7584">
        <w:rPr>
          <w:bCs/>
          <w:color w:val="0A0A0A"/>
          <w:sz w:val="24"/>
          <w:szCs w:val="24"/>
        </w:rPr>
        <w:t xml:space="preserve"> </w:t>
      </w:r>
      <w:bookmarkStart w:id="0" w:name="_GoBack"/>
      <w:bookmarkEnd w:id="0"/>
      <w:r w:rsidRPr="003C6EEC">
        <w:rPr>
          <w:bCs/>
          <w:color w:val="0A0A0A"/>
          <w:sz w:val="24"/>
          <w:szCs w:val="24"/>
        </w:rPr>
        <w:t>ониума на общината</w:t>
      </w:r>
      <w:r w:rsidR="00B77D33">
        <w:rPr>
          <w:bCs/>
          <w:color w:val="0A0A0A"/>
          <w:sz w:val="24"/>
          <w:szCs w:val="24"/>
        </w:rPr>
        <w:t>, реализират се дългосрочни приходи в общинския бюджет (534210,00лв. са приходите от отдаването под наем и аренда на земеделски земи от Общински поземлен фонд за 2025г.),</w:t>
      </w:r>
      <w:r w:rsidRPr="003C6EEC">
        <w:rPr>
          <w:bCs/>
          <w:color w:val="0A0A0A"/>
          <w:sz w:val="24"/>
          <w:szCs w:val="24"/>
        </w:rPr>
        <w:t xml:space="preserve"> упражнява</w:t>
      </w:r>
      <w:r w:rsidR="00B77D33">
        <w:rPr>
          <w:bCs/>
          <w:color w:val="0A0A0A"/>
          <w:sz w:val="24"/>
          <w:szCs w:val="24"/>
        </w:rPr>
        <w:t xml:space="preserve"> се</w:t>
      </w:r>
      <w:r w:rsidRPr="003C6EEC">
        <w:rPr>
          <w:bCs/>
          <w:color w:val="0A0A0A"/>
          <w:sz w:val="24"/>
          <w:szCs w:val="24"/>
        </w:rPr>
        <w:t xml:space="preserve"> контрол върху начина на ползване</w:t>
      </w:r>
      <w:r w:rsidR="00B77D33">
        <w:rPr>
          <w:bCs/>
          <w:color w:val="0A0A0A"/>
          <w:sz w:val="24"/>
          <w:szCs w:val="24"/>
        </w:rPr>
        <w:t xml:space="preserve"> и се указва подкрепа на </w:t>
      </w:r>
      <w:r w:rsidRPr="003C6EEC">
        <w:rPr>
          <w:bCs/>
          <w:color w:val="0A0A0A"/>
          <w:sz w:val="24"/>
          <w:szCs w:val="24"/>
        </w:rPr>
        <w:t>местни земеделски производители.</w:t>
      </w:r>
    </w:p>
    <w:p w14:paraId="70D62010" w14:textId="77777777" w:rsidR="003C6EEC" w:rsidRPr="003C6EEC" w:rsidRDefault="003C6EEC" w:rsidP="003C6EEC">
      <w:pPr>
        <w:shd w:val="clear" w:color="auto" w:fill="FFFFFF"/>
        <w:jc w:val="both"/>
        <w:rPr>
          <w:bCs/>
          <w:color w:val="0A0A0A"/>
          <w:sz w:val="24"/>
          <w:szCs w:val="24"/>
        </w:rPr>
      </w:pPr>
    </w:p>
    <w:p w14:paraId="1AE5CCDF" w14:textId="6DB17F85" w:rsidR="003C6EEC" w:rsidRPr="003C6EEC" w:rsidRDefault="003C6EEC" w:rsidP="00B919F7">
      <w:pPr>
        <w:shd w:val="clear" w:color="auto" w:fill="FFFFFF"/>
        <w:ind w:firstLine="708"/>
        <w:jc w:val="both"/>
        <w:rPr>
          <w:bCs/>
          <w:color w:val="0A0A0A"/>
          <w:sz w:val="24"/>
          <w:szCs w:val="24"/>
        </w:rPr>
      </w:pPr>
      <w:r w:rsidRPr="003C6EEC">
        <w:rPr>
          <w:bCs/>
          <w:color w:val="0A0A0A"/>
          <w:sz w:val="24"/>
          <w:szCs w:val="24"/>
        </w:rPr>
        <w:t>С оглед гореизложеното, счита</w:t>
      </w:r>
      <w:r w:rsidR="00B919F7">
        <w:rPr>
          <w:bCs/>
          <w:color w:val="0A0A0A"/>
          <w:sz w:val="24"/>
          <w:szCs w:val="24"/>
        </w:rPr>
        <w:t>ме</w:t>
      </w:r>
      <w:r w:rsidRPr="003C6EEC">
        <w:rPr>
          <w:bCs/>
          <w:color w:val="0A0A0A"/>
          <w:sz w:val="24"/>
          <w:szCs w:val="24"/>
        </w:rPr>
        <w:t>, че въвеждането на забрана за</w:t>
      </w:r>
      <w:r w:rsidR="00B919F7"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продажба на земите по чл. 19 от ЗСПЗЗ</w:t>
      </w:r>
      <w:r w:rsidR="00B919F7"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представлява законосъобразна, необходима и пропорционална мярка за защита на</w:t>
      </w:r>
      <w:r w:rsidR="00B919F7"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обществения интерес и устойчивото</w:t>
      </w:r>
      <w:r w:rsidR="00B919F7">
        <w:rPr>
          <w:bCs/>
          <w:color w:val="0A0A0A"/>
          <w:sz w:val="24"/>
          <w:szCs w:val="24"/>
        </w:rPr>
        <w:t xml:space="preserve"> </w:t>
      </w:r>
      <w:r w:rsidRPr="003C6EEC">
        <w:rPr>
          <w:bCs/>
          <w:color w:val="0A0A0A"/>
          <w:sz w:val="24"/>
          <w:szCs w:val="24"/>
        </w:rPr>
        <w:t>развитие на територията на общината.</w:t>
      </w:r>
    </w:p>
    <w:p w14:paraId="06FE80F4" w14:textId="77777777" w:rsidR="00B919F7" w:rsidRDefault="00B919F7" w:rsidP="00B919F7">
      <w:pPr>
        <w:shd w:val="clear" w:color="auto" w:fill="FFFFFF"/>
        <w:jc w:val="both"/>
        <w:rPr>
          <w:sz w:val="24"/>
          <w:szCs w:val="24"/>
        </w:rPr>
      </w:pPr>
    </w:p>
    <w:p w14:paraId="193713E4" w14:textId="76C32AA1" w:rsidR="00D02F99" w:rsidRPr="00D824DD" w:rsidRDefault="00D02F99" w:rsidP="00D02F99">
      <w:pPr>
        <w:ind w:firstLine="708"/>
        <w:jc w:val="both"/>
        <w:rPr>
          <w:sz w:val="24"/>
          <w:szCs w:val="24"/>
        </w:rPr>
      </w:pPr>
      <w:r w:rsidRPr="00D824DD">
        <w:rPr>
          <w:sz w:val="24"/>
          <w:szCs w:val="24"/>
        </w:rPr>
        <w:t>С оглед гореизложеното Ви предлагам да приемете следното</w:t>
      </w:r>
    </w:p>
    <w:p w14:paraId="7102DB68" w14:textId="77777777" w:rsidR="00D02F99" w:rsidRDefault="00D02F99" w:rsidP="00D02F99">
      <w:pPr>
        <w:jc w:val="center"/>
        <w:rPr>
          <w:b/>
          <w:sz w:val="24"/>
          <w:szCs w:val="24"/>
        </w:rPr>
      </w:pPr>
    </w:p>
    <w:p w14:paraId="15A80CDC" w14:textId="77777777" w:rsidR="00D02F99" w:rsidRPr="00D824DD" w:rsidRDefault="00D02F99" w:rsidP="00D02F99">
      <w:pPr>
        <w:jc w:val="center"/>
        <w:rPr>
          <w:b/>
          <w:sz w:val="24"/>
          <w:szCs w:val="24"/>
        </w:rPr>
      </w:pPr>
      <w:r w:rsidRPr="00D824DD">
        <w:rPr>
          <w:b/>
          <w:sz w:val="24"/>
          <w:szCs w:val="24"/>
        </w:rPr>
        <w:t>РЕШЕНИЕ:</w:t>
      </w:r>
    </w:p>
    <w:p w14:paraId="07BEACA9" w14:textId="752B4D51" w:rsidR="00662B6E" w:rsidRPr="0061528F" w:rsidRDefault="00052501" w:rsidP="00D02F99">
      <w:pPr>
        <w:shd w:val="clear" w:color="auto" w:fill="FFFFFF"/>
        <w:jc w:val="both"/>
        <w:rPr>
          <w:b/>
          <w:bCs/>
          <w:color w:val="0A0A0A"/>
          <w:sz w:val="24"/>
          <w:szCs w:val="24"/>
        </w:rPr>
      </w:pPr>
      <w:r w:rsidRPr="0061528F">
        <w:rPr>
          <w:b/>
          <w:bCs/>
          <w:color w:val="0A0A0A"/>
          <w:sz w:val="24"/>
          <w:szCs w:val="24"/>
        </w:rPr>
        <w:t xml:space="preserve"> </w:t>
      </w:r>
    </w:p>
    <w:p w14:paraId="12BEC358" w14:textId="25B33B9D" w:rsidR="00664EA7" w:rsidRPr="0061528F" w:rsidRDefault="009E2EEA" w:rsidP="00D02F99">
      <w:pPr>
        <w:shd w:val="clear" w:color="auto" w:fill="FFFFFF"/>
        <w:tabs>
          <w:tab w:val="left" w:pos="284"/>
        </w:tabs>
        <w:jc w:val="both"/>
        <w:rPr>
          <w:sz w:val="24"/>
          <w:szCs w:val="24"/>
        </w:rPr>
      </w:pPr>
      <w:r>
        <w:rPr>
          <w:bCs/>
          <w:color w:val="0A0A0A"/>
          <w:sz w:val="24"/>
          <w:szCs w:val="24"/>
        </w:rPr>
        <w:tab/>
        <w:t xml:space="preserve">На основание </w:t>
      </w:r>
      <w:r w:rsidR="00BD7800" w:rsidRPr="0061528F">
        <w:rPr>
          <w:bCs/>
          <w:color w:val="0A0A0A"/>
          <w:sz w:val="24"/>
          <w:szCs w:val="24"/>
        </w:rPr>
        <w:t>чл.</w:t>
      </w:r>
      <w:r>
        <w:rPr>
          <w:bCs/>
          <w:color w:val="0A0A0A"/>
          <w:sz w:val="24"/>
          <w:szCs w:val="24"/>
        </w:rPr>
        <w:t xml:space="preserve"> </w:t>
      </w:r>
      <w:r w:rsidR="00BD7800" w:rsidRPr="0061528F">
        <w:rPr>
          <w:bCs/>
          <w:color w:val="0A0A0A"/>
          <w:sz w:val="24"/>
          <w:szCs w:val="24"/>
        </w:rPr>
        <w:t>21, ал.</w:t>
      </w:r>
      <w:r>
        <w:rPr>
          <w:bCs/>
          <w:color w:val="0A0A0A"/>
          <w:sz w:val="24"/>
          <w:szCs w:val="24"/>
        </w:rPr>
        <w:t xml:space="preserve"> </w:t>
      </w:r>
      <w:r w:rsidR="00BD7800" w:rsidRPr="0061528F">
        <w:rPr>
          <w:bCs/>
          <w:color w:val="0A0A0A"/>
          <w:sz w:val="24"/>
          <w:szCs w:val="24"/>
        </w:rPr>
        <w:t>1, т.</w:t>
      </w:r>
      <w:r>
        <w:rPr>
          <w:bCs/>
          <w:color w:val="0A0A0A"/>
          <w:sz w:val="24"/>
          <w:szCs w:val="24"/>
        </w:rPr>
        <w:t xml:space="preserve"> </w:t>
      </w:r>
      <w:r w:rsidR="00BD7800" w:rsidRPr="0061528F">
        <w:rPr>
          <w:bCs/>
          <w:color w:val="0A0A0A"/>
          <w:sz w:val="24"/>
          <w:szCs w:val="24"/>
        </w:rPr>
        <w:t>8</w:t>
      </w:r>
      <w:r>
        <w:rPr>
          <w:bCs/>
          <w:color w:val="0A0A0A"/>
          <w:sz w:val="24"/>
          <w:szCs w:val="24"/>
        </w:rPr>
        <w:t xml:space="preserve"> и т. 2</w:t>
      </w:r>
      <w:r w:rsidR="00B919F7">
        <w:rPr>
          <w:bCs/>
          <w:color w:val="0A0A0A"/>
          <w:sz w:val="24"/>
          <w:szCs w:val="24"/>
        </w:rPr>
        <w:t>3</w:t>
      </w:r>
      <w:r>
        <w:rPr>
          <w:bCs/>
          <w:color w:val="0A0A0A"/>
          <w:sz w:val="24"/>
          <w:szCs w:val="24"/>
        </w:rPr>
        <w:t xml:space="preserve"> от Закона за местното самоуправление и местната администрация,</w:t>
      </w:r>
      <w:r w:rsidR="00664EA7" w:rsidRPr="0061528F">
        <w:rPr>
          <w:sz w:val="24"/>
          <w:szCs w:val="24"/>
        </w:rPr>
        <w:t xml:space="preserve"> </w:t>
      </w:r>
      <w:r w:rsidR="00B919F7">
        <w:rPr>
          <w:sz w:val="24"/>
          <w:szCs w:val="24"/>
        </w:rPr>
        <w:t>чл. 8, ал. 1 от Закона за общинската собственост О</w:t>
      </w:r>
      <w:r w:rsidR="00D02F99">
        <w:rPr>
          <w:sz w:val="24"/>
          <w:szCs w:val="24"/>
        </w:rPr>
        <w:t>бщински съвет Поморие</w:t>
      </w:r>
      <w:r w:rsidR="00664EA7" w:rsidRPr="0061528F">
        <w:rPr>
          <w:sz w:val="24"/>
          <w:szCs w:val="24"/>
        </w:rPr>
        <w:t>:</w:t>
      </w:r>
    </w:p>
    <w:p w14:paraId="14E7106F" w14:textId="77777777" w:rsidR="00B919F7" w:rsidRPr="00B919F7" w:rsidRDefault="00B919F7" w:rsidP="00B919F7">
      <w:pPr>
        <w:jc w:val="both"/>
        <w:rPr>
          <w:sz w:val="24"/>
          <w:szCs w:val="24"/>
        </w:rPr>
      </w:pPr>
    </w:p>
    <w:p w14:paraId="35AB6534" w14:textId="15744D5B" w:rsidR="00B919F7" w:rsidRPr="00B919F7" w:rsidRDefault="00B919F7" w:rsidP="00B919F7">
      <w:pPr>
        <w:ind w:firstLine="708"/>
        <w:jc w:val="both"/>
        <w:rPr>
          <w:sz w:val="24"/>
          <w:szCs w:val="24"/>
        </w:rPr>
      </w:pPr>
      <w:r w:rsidRPr="00B919F7">
        <w:rPr>
          <w:sz w:val="24"/>
          <w:szCs w:val="24"/>
        </w:rPr>
        <w:t>Налага мораториум върху продажбата на земеделски</w:t>
      </w:r>
      <w:r w:rsidRPr="00B919F7">
        <w:rPr>
          <w:iCs/>
          <w:sz w:val="24"/>
          <w:szCs w:val="24"/>
        </w:rPr>
        <w:t xml:space="preserve"> земите от общинския поземлен фонд по чл. 19 от Закона за собствеността и ползването на земеделските земи (ЗСПЗЗ)</w:t>
      </w:r>
      <w:r>
        <w:rPr>
          <w:iCs/>
          <w:sz w:val="24"/>
          <w:szCs w:val="24"/>
        </w:rPr>
        <w:t xml:space="preserve">, със срок – </w:t>
      </w:r>
      <w:r w:rsidR="00AC411C">
        <w:rPr>
          <w:iCs/>
          <w:sz w:val="24"/>
          <w:szCs w:val="24"/>
        </w:rPr>
        <w:t>от 10 (десет)</w:t>
      </w:r>
      <w:r>
        <w:rPr>
          <w:iCs/>
          <w:sz w:val="24"/>
          <w:szCs w:val="24"/>
        </w:rPr>
        <w:t xml:space="preserve"> </w:t>
      </w:r>
      <w:r w:rsidR="00AC411C">
        <w:rPr>
          <w:iCs/>
          <w:sz w:val="24"/>
          <w:szCs w:val="24"/>
        </w:rPr>
        <w:t>години, считано от датата на влизане в сила на настоящото решение</w:t>
      </w:r>
      <w:r>
        <w:rPr>
          <w:iCs/>
          <w:sz w:val="24"/>
          <w:szCs w:val="24"/>
        </w:rPr>
        <w:t>. Земеделските з</w:t>
      </w:r>
      <w:r w:rsidRPr="00B919F7">
        <w:rPr>
          <w:sz w:val="24"/>
          <w:szCs w:val="24"/>
        </w:rPr>
        <w:t>еми могат да се предоставят единствено за временно възмездно ползване –</w:t>
      </w:r>
      <w:r>
        <w:rPr>
          <w:sz w:val="24"/>
          <w:szCs w:val="24"/>
        </w:rPr>
        <w:t xml:space="preserve"> </w:t>
      </w:r>
      <w:r w:rsidRPr="00B919F7">
        <w:rPr>
          <w:sz w:val="24"/>
          <w:szCs w:val="24"/>
        </w:rPr>
        <w:t>под наем или аренда</w:t>
      </w:r>
      <w:r>
        <w:rPr>
          <w:sz w:val="24"/>
          <w:szCs w:val="24"/>
        </w:rPr>
        <w:t>.</w:t>
      </w:r>
    </w:p>
    <w:p w14:paraId="0B5652F6" w14:textId="77777777" w:rsidR="00B919F7" w:rsidRPr="00B919F7" w:rsidRDefault="00B919F7" w:rsidP="00B919F7">
      <w:pPr>
        <w:jc w:val="both"/>
        <w:rPr>
          <w:sz w:val="24"/>
          <w:szCs w:val="24"/>
        </w:rPr>
      </w:pPr>
    </w:p>
    <w:p w14:paraId="45EF68B7" w14:textId="137FD9AD" w:rsidR="00B919F7" w:rsidRPr="00B919F7" w:rsidRDefault="00B919F7" w:rsidP="00B919F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Общински съвет Поморие в</w:t>
      </w:r>
      <w:r w:rsidRPr="00B919F7">
        <w:rPr>
          <w:sz w:val="24"/>
          <w:szCs w:val="24"/>
        </w:rPr>
        <w:t>ъзлага на Кмета на община</w:t>
      </w:r>
      <w:r>
        <w:rPr>
          <w:sz w:val="24"/>
          <w:szCs w:val="24"/>
        </w:rPr>
        <w:t xml:space="preserve"> Поморие да осъществява контрол върху изпълнението на настоящото решение</w:t>
      </w:r>
    </w:p>
    <w:p w14:paraId="17EA5416" w14:textId="35FD74C1" w:rsidR="00D02F99" w:rsidRPr="005D2613" w:rsidRDefault="005D2613" w:rsidP="005D2613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</w:t>
      </w:r>
      <w:r w:rsidR="00D02F99" w:rsidRPr="005D2613">
        <w:rPr>
          <w:sz w:val="24"/>
          <w:szCs w:val="24"/>
        </w:rPr>
        <w:t>уважение,</w:t>
      </w:r>
    </w:p>
    <w:p w14:paraId="3519F772" w14:textId="77777777" w:rsidR="009E2EEA" w:rsidRDefault="009E2EEA" w:rsidP="00D02F99">
      <w:pPr>
        <w:pStyle w:val="1"/>
        <w:rPr>
          <w:szCs w:val="24"/>
        </w:rPr>
      </w:pPr>
    </w:p>
    <w:p w14:paraId="74089C80" w14:textId="77777777" w:rsidR="009E2EEA" w:rsidRDefault="009E2EEA" w:rsidP="00D02F99">
      <w:pPr>
        <w:pStyle w:val="1"/>
        <w:rPr>
          <w:szCs w:val="24"/>
        </w:rPr>
      </w:pPr>
    </w:p>
    <w:p w14:paraId="13A88A37" w14:textId="5184F06E" w:rsidR="00D02F99" w:rsidRPr="005D2613" w:rsidRDefault="00D02F99" w:rsidP="00D02F99">
      <w:pPr>
        <w:pStyle w:val="1"/>
        <w:rPr>
          <w:b/>
          <w:szCs w:val="24"/>
        </w:rPr>
      </w:pPr>
      <w:r w:rsidRPr="005D2613">
        <w:rPr>
          <w:b/>
          <w:szCs w:val="24"/>
        </w:rPr>
        <w:t>ИВАН АЛЕКСИЕВ</w:t>
      </w:r>
    </w:p>
    <w:p w14:paraId="43CB18A0" w14:textId="384750EF" w:rsidR="00D02F99" w:rsidRDefault="00D02F99" w:rsidP="00D02F99">
      <w:pPr>
        <w:rPr>
          <w:i/>
          <w:sz w:val="24"/>
          <w:szCs w:val="24"/>
        </w:rPr>
      </w:pPr>
      <w:r w:rsidRPr="00D824DD">
        <w:rPr>
          <w:i/>
          <w:sz w:val="24"/>
          <w:szCs w:val="24"/>
        </w:rPr>
        <w:t>Кмет на община Поморие</w:t>
      </w:r>
    </w:p>
    <w:p w14:paraId="22F8B0C6" w14:textId="39A26E80" w:rsidR="005D2613" w:rsidRDefault="005D2613" w:rsidP="00D02F99">
      <w:pPr>
        <w:rPr>
          <w:i/>
          <w:sz w:val="24"/>
          <w:szCs w:val="24"/>
        </w:rPr>
      </w:pPr>
    </w:p>
    <w:p w14:paraId="4BC796B9" w14:textId="77777777" w:rsidR="00B919F7" w:rsidRDefault="00B919F7" w:rsidP="00D02F99">
      <w:pPr>
        <w:rPr>
          <w:i/>
          <w:sz w:val="24"/>
          <w:szCs w:val="24"/>
        </w:rPr>
      </w:pPr>
    </w:p>
    <w:p w14:paraId="4011220D" w14:textId="77777777" w:rsidR="00B919F7" w:rsidRDefault="00B919F7" w:rsidP="00D02F99">
      <w:pPr>
        <w:rPr>
          <w:i/>
          <w:sz w:val="24"/>
          <w:szCs w:val="24"/>
        </w:rPr>
      </w:pPr>
    </w:p>
    <w:p w14:paraId="73F92CBD" w14:textId="77777777" w:rsidR="00B919F7" w:rsidRDefault="00B919F7" w:rsidP="00D02F99">
      <w:pPr>
        <w:rPr>
          <w:i/>
          <w:sz w:val="24"/>
          <w:szCs w:val="24"/>
        </w:rPr>
      </w:pPr>
    </w:p>
    <w:p w14:paraId="7359C795" w14:textId="77777777" w:rsidR="00B919F7" w:rsidRDefault="00B919F7" w:rsidP="00D02F99">
      <w:pPr>
        <w:rPr>
          <w:i/>
          <w:sz w:val="24"/>
          <w:szCs w:val="24"/>
        </w:rPr>
      </w:pPr>
    </w:p>
    <w:p w14:paraId="3E643877" w14:textId="39364DF7" w:rsidR="00B919F7" w:rsidRDefault="00B919F7" w:rsidP="00D02F99">
      <w:pPr>
        <w:rPr>
          <w:i/>
          <w:sz w:val="24"/>
          <w:szCs w:val="24"/>
        </w:rPr>
      </w:pPr>
      <w:r>
        <w:rPr>
          <w:i/>
          <w:sz w:val="24"/>
          <w:szCs w:val="24"/>
        </w:rPr>
        <w:t>Съгласувал:</w:t>
      </w:r>
    </w:p>
    <w:p w14:paraId="277604C9" w14:textId="442C70FF" w:rsidR="005D2613" w:rsidRDefault="00B919F7" w:rsidP="00D02F99">
      <w:pPr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Хрисанта</w:t>
      </w:r>
      <w:proofErr w:type="spellEnd"/>
      <w:r>
        <w:rPr>
          <w:i/>
          <w:sz w:val="24"/>
          <w:szCs w:val="24"/>
        </w:rPr>
        <w:t xml:space="preserve">  </w:t>
      </w:r>
      <w:proofErr w:type="spellStart"/>
      <w:r>
        <w:rPr>
          <w:i/>
          <w:sz w:val="24"/>
          <w:szCs w:val="24"/>
        </w:rPr>
        <w:t>Чухлева</w:t>
      </w:r>
      <w:proofErr w:type="spellEnd"/>
    </w:p>
    <w:p w14:paraId="77F7C8CA" w14:textId="0061E545" w:rsidR="00B919F7" w:rsidRDefault="00B919F7" w:rsidP="00D02F99">
      <w:pPr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Нач</w:t>
      </w:r>
      <w:proofErr w:type="spellEnd"/>
      <w:r>
        <w:rPr>
          <w:i/>
          <w:sz w:val="24"/>
          <w:szCs w:val="24"/>
        </w:rPr>
        <w:t>. отдел ОСТ</w:t>
      </w:r>
    </w:p>
    <w:p w14:paraId="610492FB" w14:textId="77777777" w:rsidR="00B919F7" w:rsidRDefault="00B919F7" w:rsidP="00D02F99">
      <w:pPr>
        <w:rPr>
          <w:i/>
          <w:sz w:val="24"/>
          <w:szCs w:val="24"/>
        </w:rPr>
      </w:pPr>
    </w:p>
    <w:p w14:paraId="69A5CCF7" w14:textId="248D6FBE" w:rsidR="00B919F7" w:rsidRDefault="00B919F7" w:rsidP="00D02F99">
      <w:pPr>
        <w:rPr>
          <w:i/>
          <w:sz w:val="24"/>
          <w:szCs w:val="24"/>
        </w:rPr>
      </w:pPr>
      <w:r>
        <w:rPr>
          <w:i/>
          <w:sz w:val="24"/>
          <w:szCs w:val="24"/>
        </w:rPr>
        <w:t>Съгласувал:</w:t>
      </w:r>
    </w:p>
    <w:p w14:paraId="069FBB3F" w14:textId="77777777" w:rsidR="00B919F7" w:rsidRDefault="00B919F7" w:rsidP="00D02F99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Инж. Петка Стамболиев </w:t>
      </w:r>
    </w:p>
    <w:p w14:paraId="0B583895" w14:textId="77777777" w:rsidR="00B919F7" w:rsidRDefault="00B919F7" w:rsidP="00D02F99">
      <w:pPr>
        <w:rPr>
          <w:i/>
          <w:sz w:val="24"/>
          <w:szCs w:val="24"/>
        </w:rPr>
      </w:pPr>
      <w:r>
        <w:rPr>
          <w:i/>
          <w:sz w:val="24"/>
          <w:szCs w:val="24"/>
        </w:rPr>
        <w:t>Директор на ОП „ОГСС“ Поморие</w:t>
      </w:r>
    </w:p>
    <w:p w14:paraId="7967274A" w14:textId="77777777" w:rsidR="00B919F7" w:rsidRDefault="00B919F7" w:rsidP="00D02F99">
      <w:pPr>
        <w:rPr>
          <w:i/>
          <w:sz w:val="24"/>
          <w:szCs w:val="24"/>
        </w:rPr>
      </w:pPr>
    </w:p>
    <w:p w14:paraId="1A114B96" w14:textId="77777777" w:rsidR="00B919F7" w:rsidRDefault="00B919F7" w:rsidP="00D02F99">
      <w:pPr>
        <w:rPr>
          <w:i/>
          <w:sz w:val="24"/>
          <w:szCs w:val="24"/>
        </w:rPr>
      </w:pPr>
    </w:p>
    <w:p w14:paraId="6FD00CC7" w14:textId="055B4922" w:rsidR="005D2613" w:rsidRDefault="005D2613" w:rsidP="00D02F99">
      <w:pPr>
        <w:rPr>
          <w:i/>
          <w:sz w:val="24"/>
          <w:szCs w:val="24"/>
        </w:rPr>
      </w:pPr>
      <w:r>
        <w:rPr>
          <w:i/>
          <w:sz w:val="24"/>
          <w:szCs w:val="24"/>
        </w:rPr>
        <w:t>Изготвил:</w:t>
      </w:r>
    </w:p>
    <w:p w14:paraId="5D25A8F3" w14:textId="100C2510" w:rsidR="005D2613" w:rsidRDefault="005D2613" w:rsidP="00D02F99">
      <w:pPr>
        <w:rPr>
          <w:i/>
          <w:sz w:val="24"/>
          <w:szCs w:val="24"/>
        </w:rPr>
      </w:pPr>
      <w:r>
        <w:rPr>
          <w:i/>
          <w:sz w:val="24"/>
          <w:szCs w:val="24"/>
        </w:rPr>
        <w:t>Светлана Събева</w:t>
      </w:r>
    </w:p>
    <w:p w14:paraId="3CF69DFF" w14:textId="5B5A8A94" w:rsidR="005D2613" w:rsidRPr="00D824DD" w:rsidRDefault="005D2613" w:rsidP="00D02F99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</w:rPr>
        <w:t>Ст.ю.к.</w:t>
      </w:r>
    </w:p>
    <w:p w14:paraId="6255489B" w14:textId="193E4193" w:rsidR="00C81DFF" w:rsidRDefault="00C81DFF" w:rsidP="00D02F99">
      <w:pPr>
        <w:tabs>
          <w:tab w:val="left" w:pos="851"/>
        </w:tabs>
        <w:jc w:val="both"/>
        <w:rPr>
          <w:b/>
          <w:sz w:val="24"/>
          <w:szCs w:val="24"/>
        </w:rPr>
      </w:pPr>
    </w:p>
    <w:p w14:paraId="04666658" w14:textId="6770EB73" w:rsidR="00D32E0D" w:rsidRDefault="00D32E0D" w:rsidP="00D02F99">
      <w:pPr>
        <w:tabs>
          <w:tab w:val="left" w:pos="851"/>
        </w:tabs>
        <w:jc w:val="both"/>
        <w:rPr>
          <w:b/>
          <w:sz w:val="24"/>
          <w:szCs w:val="24"/>
        </w:rPr>
      </w:pPr>
    </w:p>
    <w:p w14:paraId="72057E6E" w14:textId="57D03221" w:rsidR="00D32E0D" w:rsidRDefault="00D32E0D" w:rsidP="00D02F99">
      <w:pPr>
        <w:tabs>
          <w:tab w:val="left" w:pos="851"/>
        </w:tabs>
        <w:jc w:val="both"/>
        <w:rPr>
          <w:b/>
          <w:sz w:val="24"/>
          <w:szCs w:val="24"/>
        </w:rPr>
      </w:pPr>
    </w:p>
    <w:p w14:paraId="691FF2AE" w14:textId="09ADDD1F" w:rsidR="00D32E0D" w:rsidRDefault="00D32E0D" w:rsidP="00D02F99">
      <w:pPr>
        <w:tabs>
          <w:tab w:val="left" w:pos="851"/>
        </w:tabs>
        <w:jc w:val="both"/>
        <w:rPr>
          <w:b/>
          <w:sz w:val="24"/>
          <w:szCs w:val="24"/>
        </w:rPr>
      </w:pPr>
    </w:p>
    <w:p w14:paraId="6E08B4EB" w14:textId="5F118039" w:rsidR="00D32E0D" w:rsidRDefault="00D32E0D" w:rsidP="00D02F99">
      <w:pPr>
        <w:tabs>
          <w:tab w:val="left" w:pos="851"/>
        </w:tabs>
        <w:jc w:val="both"/>
        <w:rPr>
          <w:b/>
          <w:sz w:val="24"/>
          <w:szCs w:val="24"/>
        </w:rPr>
      </w:pPr>
    </w:p>
    <w:p w14:paraId="3D70F76E" w14:textId="3E2DE0A5" w:rsidR="00D32E0D" w:rsidRDefault="002C67E3" w:rsidP="00D02F99">
      <w:pPr>
        <w:tabs>
          <w:tab w:val="left" w:pos="85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sectPr w:rsidR="00D32E0D" w:rsidSect="00C81DFF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86372"/>
    <w:multiLevelType w:val="hybridMultilevel"/>
    <w:tmpl w:val="E5463E8C"/>
    <w:lvl w:ilvl="0" w:tplc="98DA4D4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2F470421"/>
    <w:multiLevelType w:val="hybridMultilevel"/>
    <w:tmpl w:val="9250B0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A2722"/>
    <w:multiLevelType w:val="multilevel"/>
    <w:tmpl w:val="FB20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0131C9"/>
    <w:multiLevelType w:val="multilevel"/>
    <w:tmpl w:val="4E5A2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E62D98"/>
    <w:multiLevelType w:val="hybridMultilevel"/>
    <w:tmpl w:val="2C8C72BC"/>
    <w:lvl w:ilvl="0" w:tplc="DE0AC438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85829C4"/>
    <w:multiLevelType w:val="hybridMultilevel"/>
    <w:tmpl w:val="A93CF586"/>
    <w:lvl w:ilvl="0" w:tplc="CB481CC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155"/>
    <w:rsid w:val="00010279"/>
    <w:rsid w:val="00040128"/>
    <w:rsid w:val="00052501"/>
    <w:rsid w:val="000550F9"/>
    <w:rsid w:val="00067FF3"/>
    <w:rsid w:val="001478A7"/>
    <w:rsid w:val="00203155"/>
    <w:rsid w:val="002C67E3"/>
    <w:rsid w:val="003073B6"/>
    <w:rsid w:val="00334778"/>
    <w:rsid w:val="00351AA1"/>
    <w:rsid w:val="003A121B"/>
    <w:rsid w:val="003A1F36"/>
    <w:rsid w:val="003A443F"/>
    <w:rsid w:val="003C6EEC"/>
    <w:rsid w:val="003F3D66"/>
    <w:rsid w:val="00415E50"/>
    <w:rsid w:val="004B6369"/>
    <w:rsid w:val="004C4171"/>
    <w:rsid w:val="004E4FCF"/>
    <w:rsid w:val="00532F8F"/>
    <w:rsid w:val="00534774"/>
    <w:rsid w:val="00570A18"/>
    <w:rsid w:val="00594BAE"/>
    <w:rsid w:val="005D2613"/>
    <w:rsid w:val="0061528F"/>
    <w:rsid w:val="00662B6E"/>
    <w:rsid w:val="00664EA7"/>
    <w:rsid w:val="006E4531"/>
    <w:rsid w:val="0070131C"/>
    <w:rsid w:val="007477E6"/>
    <w:rsid w:val="0079213E"/>
    <w:rsid w:val="007C5215"/>
    <w:rsid w:val="008016A7"/>
    <w:rsid w:val="008628D2"/>
    <w:rsid w:val="00875841"/>
    <w:rsid w:val="00875AB3"/>
    <w:rsid w:val="008E343D"/>
    <w:rsid w:val="008E5162"/>
    <w:rsid w:val="009E2EEA"/>
    <w:rsid w:val="009E7A2A"/>
    <w:rsid w:val="00A700DA"/>
    <w:rsid w:val="00A82451"/>
    <w:rsid w:val="00A906BB"/>
    <w:rsid w:val="00AB6E89"/>
    <w:rsid w:val="00AC411C"/>
    <w:rsid w:val="00AE2914"/>
    <w:rsid w:val="00B03F30"/>
    <w:rsid w:val="00B46474"/>
    <w:rsid w:val="00B77D33"/>
    <w:rsid w:val="00B919F7"/>
    <w:rsid w:val="00B931D1"/>
    <w:rsid w:val="00BD7800"/>
    <w:rsid w:val="00C81DC6"/>
    <w:rsid w:val="00C81DFF"/>
    <w:rsid w:val="00CA3B71"/>
    <w:rsid w:val="00D02F99"/>
    <w:rsid w:val="00D04E5B"/>
    <w:rsid w:val="00D32E0D"/>
    <w:rsid w:val="00D96D3C"/>
    <w:rsid w:val="00EA2540"/>
    <w:rsid w:val="00EA7584"/>
    <w:rsid w:val="00EB147F"/>
    <w:rsid w:val="00EC68F0"/>
    <w:rsid w:val="00FD6C0A"/>
    <w:rsid w:val="00FF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6E437"/>
  <w15:docId w15:val="{265099DF-F266-4AC7-A3DB-2E4351D3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1">
    <w:name w:val="heading 1"/>
    <w:basedOn w:val="a"/>
    <w:next w:val="a"/>
    <w:link w:val="10"/>
    <w:qFormat/>
    <w:rsid w:val="008E5162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8E5162"/>
    <w:rPr>
      <w:rFonts w:ascii="Times New Roman" w:eastAsia="Times New Roman" w:hAnsi="Times New Roman" w:cs="Times New Roman"/>
      <w:sz w:val="24"/>
      <w:szCs w:val="20"/>
      <w:lang w:eastAsia="bg-BG"/>
    </w:rPr>
  </w:style>
  <w:style w:type="character" w:styleId="a3">
    <w:name w:val="Hyperlink"/>
    <w:semiHidden/>
    <w:unhideWhenUsed/>
    <w:rsid w:val="008E5162"/>
    <w:rPr>
      <w:color w:val="0000FF"/>
      <w:u w:val="single"/>
    </w:rPr>
  </w:style>
  <w:style w:type="paragraph" w:styleId="a4">
    <w:name w:val="Body Text"/>
    <w:basedOn w:val="a"/>
    <w:link w:val="a5"/>
    <w:rsid w:val="00C81DFF"/>
    <w:pPr>
      <w:jc w:val="center"/>
    </w:pPr>
    <w:rPr>
      <w:sz w:val="24"/>
      <w:lang w:val="en-US"/>
    </w:rPr>
  </w:style>
  <w:style w:type="character" w:customStyle="1" w:styleId="a5">
    <w:name w:val="Основен текст Знак"/>
    <w:basedOn w:val="a0"/>
    <w:link w:val="a4"/>
    <w:rsid w:val="00C81DFF"/>
    <w:rPr>
      <w:rFonts w:ascii="Times New Roman" w:eastAsia="Times New Roman" w:hAnsi="Times New Roman" w:cs="Times New Roman"/>
      <w:sz w:val="24"/>
      <w:szCs w:val="20"/>
      <w:lang w:val="en-US" w:eastAsia="bg-BG"/>
    </w:rPr>
  </w:style>
  <w:style w:type="paragraph" w:styleId="a6">
    <w:name w:val="List Paragraph"/>
    <w:aliases w:val="Appendix_llevel1"/>
    <w:basedOn w:val="a"/>
    <w:link w:val="a7"/>
    <w:uiPriority w:val="34"/>
    <w:qFormat/>
    <w:rsid w:val="00C81DF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8">
    <w:name w:val="Body Text Indent"/>
    <w:basedOn w:val="a"/>
    <w:link w:val="a9"/>
    <w:uiPriority w:val="99"/>
    <w:unhideWhenUsed/>
    <w:rsid w:val="00C81DFF"/>
    <w:pPr>
      <w:spacing w:after="120" w:line="276" w:lineRule="auto"/>
      <w:ind w:left="283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Основен текст с отстъп Знак"/>
    <w:basedOn w:val="a0"/>
    <w:link w:val="a8"/>
    <w:uiPriority w:val="99"/>
    <w:rsid w:val="00C81DFF"/>
    <w:rPr>
      <w:rFonts w:eastAsiaTheme="minorEastAsia"/>
      <w:lang w:eastAsia="bg-BG"/>
    </w:rPr>
  </w:style>
  <w:style w:type="character" w:styleId="aa">
    <w:name w:val="annotation reference"/>
    <w:basedOn w:val="a0"/>
    <w:uiPriority w:val="99"/>
    <w:semiHidden/>
    <w:unhideWhenUsed/>
    <w:rsid w:val="003A1F3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A1F36"/>
  </w:style>
  <w:style w:type="character" w:customStyle="1" w:styleId="ac">
    <w:name w:val="Текст на коментар Знак"/>
    <w:basedOn w:val="a0"/>
    <w:link w:val="ab"/>
    <w:uiPriority w:val="99"/>
    <w:semiHidden/>
    <w:rsid w:val="003A1F36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A1F36"/>
    <w:rPr>
      <w:b/>
      <w:bCs/>
    </w:rPr>
  </w:style>
  <w:style w:type="character" w:customStyle="1" w:styleId="ae">
    <w:name w:val="Предмет на коментар Знак"/>
    <w:basedOn w:val="ac"/>
    <w:link w:val="ad"/>
    <w:uiPriority w:val="99"/>
    <w:semiHidden/>
    <w:rsid w:val="003A1F36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af">
    <w:name w:val="Balloon Text"/>
    <w:basedOn w:val="a"/>
    <w:link w:val="af0"/>
    <w:uiPriority w:val="99"/>
    <w:semiHidden/>
    <w:unhideWhenUsed/>
    <w:rsid w:val="003A1F36"/>
    <w:rPr>
      <w:rFonts w:ascii="Segoe UI" w:hAnsi="Segoe UI" w:cs="Segoe UI"/>
      <w:sz w:val="18"/>
      <w:szCs w:val="18"/>
    </w:rPr>
  </w:style>
  <w:style w:type="character" w:customStyle="1" w:styleId="af0">
    <w:name w:val="Изнесен текст Знак"/>
    <w:basedOn w:val="a0"/>
    <w:link w:val="af"/>
    <w:uiPriority w:val="99"/>
    <w:semiHidden/>
    <w:rsid w:val="003A1F36"/>
    <w:rPr>
      <w:rFonts w:ascii="Segoe UI" w:eastAsia="Times New Roman" w:hAnsi="Segoe UI" w:cs="Segoe UI"/>
      <w:sz w:val="18"/>
      <w:szCs w:val="18"/>
      <w:lang w:eastAsia="bg-BG"/>
    </w:rPr>
  </w:style>
  <w:style w:type="character" w:customStyle="1" w:styleId="a7">
    <w:name w:val="Списък на абзаци Знак"/>
    <w:aliases w:val="Appendix_llevel1 Знак"/>
    <w:link w:val="a6"/>
    <w:uiPriority w:val="34"/>
    <w:locked/>
    <w:rsid w:val="00B03F30"/>
    <w:rPr>
      <w:rFonts w:eastAsiaTheme="minorEastAsia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7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719</Words>
  <Characters>4104</Characters>
  <Application>Microsoft Office Word</Application>
  <DocSecurity>0</DocSecurity>
  <Lines>34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Municipality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 Hristova</dc:creator>
  <cp:keywords/>
  <dc:description/>
  <cp:lastModifiedBy>User</cp:lastModifiedBy>
  <cp:revision>5</cp:revision>
  <cp:lastPrinted>2026-01-16T08:40:00Z</cp:lastPrinted>
  <dcterms:created xsi:type="dcterms:W3CDTF">2026-01-14T12:45:00Z</dcterms:created>
  <dcterms:modified xsi:type="dcterms:W3CDTF">2026-01-16T09:04:00Z</dcterms:modified>
</cp:coreProperties>
</file>