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D9DC8" w14:textId="77777777" w:rsidR="007E270F" w:rsidRDefault="007E270F" w:rsidP="007E270F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25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ПРОЕКТ!</w:t>
      </w:r>
    </w:p>
    <w:p w14:paraId="57199570" w14:textId="77777777" w:rsidR="007F256D" w:rsidRDefault="007F256D" w:rsidP="007E270F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02D7A0" w14:textId="1864A119" w:rsidR="007E270F" w:rsidRDefault="00A774B1" w:rsidP="007E270F">
      <w:pPr>
        <w:pStyle w:val="22"/>
        <w:keepNext/>
        <w:keepLines/>
        <w:shd w:val="clear" w:color="auto" w:fill="auto"/>
        <w:spacing w:before="0" w:after="42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4B1">
        <w:rPr>
          <w:rFonts w:ascii="Times New Roman" w:hAnsi="Times New Roman" w:cs="Times New Roman"/>
          <w:color w:val="000000" w:themeColor="text1"/>
          <w:sz w:val="28"/>
          <w:szCs w:val="28"/>
        </w:rPr>
        <w:t>Правилник за изменение и допълнение на Правилник за организацията и дейността на Общински съвет – Поморие, неговите комисии и взаимодействието му с общинската администрация на Община Поморие</w:t>
      </w:r>
    </w:p>
    <w:p w14:paraId="163AE6E6" w14:textId="77777777" w:rsidR="00A774B1" w:rsidRPr="00E71E31" w:rsidRDefault="00A774B1" w:rsidP="007E270F">
      <w:pPr>
        <w:pStyle w:val="22"/>
        <w:keepNext/>
        <w:keepLines/>
        <w:shd w:val="clear" w:color="auto" w:fill="auto"/>
        <w:spacing w:before="0" w:after="42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FD065F" w14:textId="4CB81D96" w:rsidR="00A774B1" w:rsidRPr="00A774B1" w:rsidRDefault="00B33CC0" w:rsidP="00101A47">
      <w:pPr>
        <w:pStyle w:val="2"/>
        <w:ind w:firstLine="708"/>
        <w:jc w:val="both"/>
        <w:rPr>
          <w:sz w:val="28"/>
          <w:szCs w:val="28"/>
          <w:shd w:val="clear" w:color="auto" w:fill="FFFFFF"/>
          <w:lang w:val="bg-BG"/>
        </w:rPr>
      </w:pPr>
      <w:r w:rsidRPr="00B33CC0">
        <w:rPr>
          <w:b/>
          <w:bCs/>
          <w:color w:val="000000" w:themeColor="text1"/>
          <w:sz w:val="28"/>
          <w:szCs w:val="28"/>
          <w:shd w:val="clear" w:color="auto" w:fill="FFFFFF"/>
          <w:lang w:val="bg-BG"/>
        </w:rPr>
        <w:t>§1.</w:t>
      </w:r>
      <w:r w:rsidRPr="00B33CC0">
        <w:rPr>
          <w:sz w:val="28"/>
          <w:szCs w:val="28"/>
          <w:shd w:val="clear" w:color="auto" w:fill="FFFFFF"/>
        </w:rPr>
        <w:t xml:space="preserve"> </w:t>
      </w:r>
      <w:r w:rsidR="00101A47">
        <w:rPr>
          <w:sz w:val="28"/>
          <w:szCs w:val="28"/>
          <w:shd w:val="clear" w:color="auto" w:fill="FFFFFF"/>
          <w:lang w:val="bg-BG"/>
        </w:rPr>
        <w:t>Ч</w:t>
      </w:r>
      <w:r w:rsidR="00A774B1">
        <w:rPr>
          <w:sz w:val="28"/>
          <w:szCs w:val="28"/>
          <w:shd w:val="clear" w:color="auto" w:fill="FFFFFF"/>
          <w:lang w:val="bg-BG"/>
        </w:rPr>
        <w:t>л.</w:t>
      </w:r>
      <w:r w:rsidR="00B14B45">
        <w:rPr>
          <w:sz w:val="28"/>
          <w:szCs w:val="28"/>
          <w:shd w:val="clear" w:color="auto" w:fill="FFFFFF"/>
          <w:lang w:val="bg-BG"/>
        </w:rPr>
        <w:t>12</w:t>
      </w:r>
      <w:r w:rsidR="00101A47">
        <w:rPr>
          <w:sz w:val="28"/>
          <w:szCs w:val="28"/>
          <w:shd w:val="clear" w:color="auto" w:fill="FFFFFF"/>
          <w:lang w:val="bg-BG"/>
        </w:rPr>
        <w:t>, ал.1, т.8</w:t>
      </w:r>
      <w:r w:rsidR="00A774B1">
        <w:rPr>
          <w:sz w:val="28"/>
          <w:szCs w:val="28"/>
          <w:shd w:val="clear" w:color="auto" w:fill="FFFFFF"/>
          <w:lang w:val="bg-BG"/>
        </w:rPr>
        <w:t xml:space="preserve"> се </w:t>
      </w:r>
      <w:r w:rsidR="00101A47">
        <w:rPr>
          <w:sz w:val="28"/>
          <w:szCs w:val="28"/>
          <w:shd w:val="clear" w:color="auto" w:fill="FFFFFF"/>
          <w:lang w:val="bg-BG"/>
        </w:rPr>
        <w:t>отменя.</w:t>
      </w:r>
    </w:p>
    <w:p w14:paraId="13070217" w14:textId="77777777" w:rsidR="00A774B1" w:rsidRDefault="00A774B1" w:rsidP="00BD77D4">
      <w:pPr>
        <w:pStyle w:val="2"/>
        <w:ind w:firstLine="708"/>
        <w:jc w:val="both"/>
        <w:rPr>
          <w:sz w:val="28"/>
          <w:szCs w:val="28"/>
          <w:shd w:val="clear" w:color="auto" w:fill="FFFFFF"/>
          <w:lang w:val="bg-BG"/>
        </w:rPr>
      </w:pPr>
    </w:p>
    <w:p w14:paraId="0990A695" w14:textId="40DBA0CA" w:rsidR="00101A47" w:rsidRDefault="00BD77D4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AC7322">
        <w:rPr>
          <w:b/>
          <w:color w:val="000000" w:themeColor="text1"/>
          <w:sz w:val="28"/>
          <w:szCs w:val="28"/>
          <w:lang w:val="bg-BG"/>
        </w:rPr>
        <w:t>§2</w:t>
      </w:r>
      <w:r w:rsidRPr="003037AC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 </w:t>
      </w:r>
      <w:r w:rsidR="00101A47">
        <w:rPr>
          <w:color w:val="000000" w:themeColor="text1"/>
          <w:sz w:val="28"/>
          <w:szCs w:val="28"/>
          <w:lang w:val="bg-BG"/>
        </w:rPr>
        <w:t>Ч</w:t>
      </w:r>
      <w:r w:rsidR="00194783">
        <w:rPr>
          <w:color w:val="000000" w:themeColor="text1"/>
          <w:sz w:val="28"/>
          <w:szCs w:val="28"/>
          <w:lang w:val="bg-BG"/>
        </w:rPr>
        <w:t>л.</w:t>
      </w:r>
      <w:r w:rsidR="00101A47">
        <w:rPr>
          <w:color w:val="000000" w:themeColor="text1"/>
          <w:sz w:val="28"/>
          <w:szCs w:val="28"/>
          <w:lang w:val="bg-BG"/>
        </w:rPr>
        <w:t>2</w:t>
      </w:r>
      <w:r w:rsidR="00194783">
        <w:rPr>
          <w:color w:val="000000" w:themeColor="text1"/>
          <w:sz w:val="28"/>
          <w:szCs w:val="28"/>
          <w:lang w:val="bg-BG"/>
        </w:rPr>
        <w:t>8</w:t>
      </w:r>
      <w:r w:rsidR="002B2B78">
        <w:rPr>
          <w:color w:val="000000" w:themeColor="text1"/>
          <w:sz w:val="28"/>
          <w:szCs w:val="28"/>
          <w:lang w:val="bg-BG"/>
        </w:rPr>
        <w:t>,</w:t>
      </w:r>
      <w:r w:rsidR="00194783">
        <w:rPr>
          <w:color w:val="000000" w:themeColor="text1"/>
          <w:sz w:val="28"/>
          <w:szCs w:val="28"/>
          <w:lang w:val="bg-BG"/>
        </w:rPr>
        <w:t xml:space="preserve"> </w:t>
      </w:r>
      <w:r w:rsidR="00A774B1" w:rsidRPr="00A774B1">
        <w:rPr>
          <w:color w:val="000000" w:themeColor="text1"/>
          <w:sz w:val="28"/>
          <w:szCs w:val="28"/>
        </w:rPr>
        <w:t xml:space="preserve">ал.2 </w:t>
      </w:r>
      <w:r w:rsidR="00101A47" w:rsidRPr="003037AC">
        <w:rPr>
          <w:color w:val="000000" w:themeColor="text1"/>
          <w:sz w:val="28"/>
          <w:szCs w:val="28"/>
          <w:lang w:val="bg-BG"/>
        </w:rPr>
        <w:t>се</w:t>
      </w:r>
      <w:r w:rsidR="00101A47">
        <w:rPr>
          <w:color w:val="000000" w:themeColor="text1"/>
          <w:sz w:val="28"/>
          <w:szCs w:val="28"/>
          <w:lang w:val="bg-BG"/>
        </w:rPr>
        <w:t xml:space="preserve"> изменя, като придобива следното съдържание: </w:t>
      </w:r>
    </w:p>
    <w:p w14:paraId="420BBA6B" w14:textId="77777777" w:rsidR="00101A47" w:rsidRDefault="00101A47" w:rsidP="00916291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</w:p>
    <w:p w14:paraId="7EEEF633" w14:textId="1931A747" w:rsidR="00101A47" w:rsidRPr="00101A47" w:rsidRDefault="00101A47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„</w:t>
      </w:r>
      <w:r w:rsidR="00FA1F30">
        <w:rPr>
          <w:color w:val="000000" w:themeColor="text1"/>
          <w:sz w:val="28"/>
          <w:szCs w:val="28"/>
          <w:lang w:val="bg-BG"/>
        </w:rPr>
        <w:t xml:space="preserve"> (2) </w:t>
      </w:r>
      <w:r w:rsidRPr="00101A47">
        <w:rPr>
          <w:color w:val="000000" w:themeColor="text1"/>
          <w:sz w:val="28"/>
          <w:szCs w:val="28"/>
          <w:lang w:val="bg-BG"/>
        </w:rPr>
        <w:t>Гласуването се извършва по следния ред:</w:t>
      </w:r>
    </w:p>
    <w:p w14:paraId="215490A6" w14:textId="6F8EA3C4" w:rsidR="00101A47" w:rsidRPr="00101A47" w:rsidRDefault="00101A47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101A47">
        <w:rPr>
          <w:color w:val="000000" w:themeColor="text1"/>
          <w:sz w:val="28"/>
          <w:szCs w:val="28"/>
          <w:lang w:val="bg-BG"/>
        </w:rPr>
        <w:t>1. предложението за решение на вно</w:t>
      </w:r>
      <w:r>
        <w:rPr>
          <w:color w:val="000000" w:themeColor="text1"/>
          <w:sz w:val="28"/>
          <w:szCs w:val="28"/>
          <w:lang w:val="bg-BG"/>
        </w:rPr>
        <w:t>си</w:t>
      </w:r>
      <w:r w:rsidR="005D542F">
        <w:rPr>
          <w:color w:val="000000" w:themeColor="text1"/>
          <w:sz w:val="28"/>
          <w:szCs w:val="28"/>
          <w:lang w:val="bg-BG"/>
        </w:rPr>
        <w:t>теля /от докладната записка/;</w:t>
      </w:r>
      <w:r>
        <w:rPr>
          <w:color w:val="000000" w:themeColor="text1"/>
          <w:sz w:val="28"/>
          <w:szCs w:val="28"/>
          <w:lang w:val="bg-BG"/>
        </w:rPr>
        <w:t xml:space="preserve"> </w:t>
      </w:r>
      <w:r w:rsidRPr="00101A47">
        <w:rPr>
          <w:color w:val="000000" w:themeColor="text1"/>
          <w:sz w:val="28"/>
          <w:szCs w:val="28"/>
          <w:lang w:val="bg-BG"/>
        </w:rPr>
        <w:t>предложението за решение</w:t>
      </w:r>
      <w:r>
        <w:rPr>
          <w:color w:val="000000" w:themeColor="text1"/>
          <w:sz w:val="28"/>
          <w:szCs w:val="28"/>
          <w:lang w:val="bg-BG"/>
        </w:rPr>
        <w:t>,</w:t>
      </w:r>
      <w:r w:rsidRPr="00101A47">
        <w:rPr>
          <w:color w:val="000000" w:themeColor="text1"/>
          <w:sz w:val="28"/>
          <w:szCs w:val="28"/>
          <w:lang w:val="bg-BG"/>
        </w:rPr>
        <w:t xml:space="preserve"> докладвано от водещата постоянна комисия</w:t>
      </w:r>
      <w:r w:rsidR="005D542F">
        <w:rPr>
          <w:color w:val="000000" w:themeColor="text1"/>
          <w:sz w:val="28"/>
          <w:szCs w:val="28"/>
          <w:lang w:val="bg-BG"/>
        </w:rPr>
        <w:t>;</w:t>
      </w:r>
      <w:r w:rsidRPr="00101A47">
        <w:rPr>
          <w:color w:val="000000" w:themeColor="text1"/>
          <w:sz w:val="28"/>
          <w:szCs w:val="28"/>
          <w:lang w:val="bg-BG"/>
        </w:rPr>
        <w:t xml:space="preserve"> </w:t>
      </w:r>
      <w:r w:rsidR="005D542F" w:rsidRPr="005D542F">
        <w:rPr>
          <w:color w:val="000000" w:themeColor="text1"/>
          <w:sz w:val="28"/>
          <w:szCs w:val="28"/>
          <w:lang w:val="bg-BG"/>
        </w:rPr>
        <w:t>предложени</w:t>
      </w:r>
      <w:r w:rsidR="005D542F">
        <w:rPr>
          <w:color w:val="000000" w:themeColor="text1"/>
          <w:sz w:val="28"/>
          <w:szCs w:val="28"/>
          <w:lang w:val="bg-BG"/>
        </w:rPr>
        <w:t>е</w:t>
      </w:r>
      <w:r w:rsidR="005D542F" w:rsidRPr="005D542F">
        <w:rPr>
          <w:color w:val="000000" w:themeColor="text1"/>
          <w:sz w:val="28"/>
          <w:szCs w:val="28"/>
          <w:lang w:val="bg-BG"/>
        </w:rPr>
        <w:t xml:space="preserve"> за изменение и/или допълнение на проекта за решение на водещата или друга комисия</w:t>
      </w:r>
      <w:r w:rsidRPr="00101A47">
        <w:rPr>
          <w:color w:val="000000" w:themeColor="text1"/>
          <w:sz w:val="28"/>
          <w:szCs w:val="28"/>
          <w:lang w:val="bg-BG"/>
        </w:rPr>
        <w:t>;</w:t>
      </w:r>
    </w:p>
    <w:p w14:paraId="443DEFB2" w14:textId="054273B5" w:rsidR="00101A47" w:rsidRPr="00101A47" w:rsidRDefault="00101A47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2</w:t>
      </w:r>
      <w:r w:rsidRPr="00101A47">
        <w:rPr>
          <w:color w:val="000000" w:themeColor="text1"/>
          <w:sz w:val="28"/>
          <w:szCs w:val="28"/>
          <w:lang w:val="bg-BG"/>
        </w:rPr>
        <w:t>. предложени</w:t>
      </w:r>
      <w:r w:rsidR="005D542F">
        <w:rPr>
          <w:color w:val="000000" w:themeColor="text1"/>
          <w:sz w:val="28"/>
          <w:szCs w:val="28"/>
          <w:lang w:val="bg-BG"/>
        </w:rPr>
        <w:t>е</w:t>
      </w:r>
      <w:r w:rsidRPr="00101A47">
        <w:rPr>
          <w:color w:val="000000" w:themeColor="text1"/>
          <w:sz w:val="28"/>
          <w:szCs w:val="28"/>
          <w:lang w:val="bg-BG"/>
        </w:rPr>
        <w:t xml:space="preserve"> за изменение и допълнение на проекта </w:t>
      </w:r>
      <w:r w:rsidR="005D542F">
        <w:rPr>
          <w:color w:val="000000" w:themeColor="text1"/>
          <w:sz w:val="28"/>
          <w:szCs w:val="28"/>
          <w:lang w:val="bg-BG"/>
        </w:rPr>
        <w:t xml:space="preserve">за решение, </w:t>
      </w:r>
      <w:r w:rsidRPr="00101A47">
        <w:rPr>
          <w:color w:val="000000" w:themeColor="text1"/>
          <w:sz w:val="28"/>
          <w:szCs w:val="28"/>
          <w:lang w:val="bg-BG"/>
        </w:rPr>
        <w:t>на</w:t>
      </w:r>
      <w:r w:rsidR="005D542F">
        <w:rPr>
          <w:color w:val="000000" w:themeColor="text1"/>
          <w:sz w:val="28"/>
          <w:szCs w:val="28"/>
          <w:lang w:val="bg-BG"/>
        </w:rPr>
        <w:t>правено от вносителя на докладната записка</w:t>
      </w:r>
      <w:r w:rsidRPr="00101A47">
        <w:rPr>
          <w:color w:val="000000" w:themeColor="text1"/>
          <w:sz w:val="28"/>
          <w:szCs w:val="28"/>
          <w:lang w:val="bg-BG"/>
        </w:rPr>
        <w:t>;</w:t>
      </w:r>
    </w:p>
    <w:p w14:paraId="738AD185" w14:textId="0E67418B" w:rsidR="00101A47" w:rsidRPr="00101A47" w:rsidRDefault="00101A47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3</w:t>
      </w:r>
      <w:r w:rsidRPr="00101A47">
        <w:rPr>
          <w:color w:val="000000" w:themeColor="text1"/>
          <w:sz w:val="28"/>
          <w:szCs w:val="28"/>
          <w:lang w:val="bg-BG"/>
        </w:rPr>
        <w:t>. предложение за нов проект за решение;</w:t>
      </w:r>
    </w:p>
    <w:p w14:paraId="69CC12F8" w14:textId="7F040B47" w:rsidR="00916291" w:rsidRDefault="00101A47" w:rsidP="00101A47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4</w:t>
      </w:r>
      <w:r w:rsidRPr="00101A47">
        <w:rPr>
          <w:color w:val="000000" w:themeColor="text1"/>
          <w:sz w:val="28"/>
          <w:szCs w:val="28"/>
          <w:lang w:val="bg-BG"/>
        </w:rPr>
        <w:t>. предложение за отлагане за следващо заседание.</w:t>
      </w:r>
      <w:r>
        <w:rPr>
          <w:color w:val="000000" w:themeColor="text1"/>
          <w:sz w:val="28"/>
          <w:szCs w:val="28"/>
          <w:lang w:val="bg-BG"/>
        </w:rPr>
        <w:t>“</w:t>
      </w:r>
      <w:r w:rsidR="00B341F2">
        <w:rPr>
          <w:color w:val="000000" w:themeColor="text1"/>
          <w:sz w:val="28"/>
          <w:szCs w:val="28"/>
          <w:lang w:val="bg-BG"/>
        </w:rPr>
        <w:t>.</w:t>
      </w:r>
    </w:p>
    <w:p w14:paraId="79F70BF3" w14:textId="77777777" w:rsidR="00101A47" w:rsidRPr="00101A47" w:rsidRDefault="00101A47" w:rsidP="00101A47"/>
    <w:p w14:paraId="2FBDAD5C" w14:textId="0278B664" w:rsidR="00B96808" w:rsidRDefault="00B96808" w:rsidP="002751C5">
      <w:pPr>
        <w:pStyle w:val="2"/>
        <w:ind w:firstLine="708"/>
        <w:jc w:val="both"/>
        <w:rPr>
          <w:sz w:val="28"/>
          <w:szCs w:val="28"/>
          <w:shd w:val="clear" w:color="auto" w:fill="FFFFFF"/>
          <w:lang w:val="bg-BG"/>
        </w:rPr>
      </w:pPr>
      <w:r w:rsidRPr="00AC7322">
        <w:rPr>
          <w:b/>
          <w:color w:val="000000" w:themeColor="text1"/>
          <w:sz w:val="28"/>
          <w:szCs w:val="28"/>
          <w:lang w:val="bg-BG"/>
        </w:rPr>
        <w:t>§</w:t>
      </w:r>
      <w:r>
        <w:rPr>
          <w:b/>
          <w:color w:val="000000" w:themeColor="text1"/>
          <w:sz w:val="28"/>
          <w:szCs w:val="28"/>
          <w:lang w:val="bg-BG"/>
        </w:rPr>
        <w:t>3</w:t>
      </w:r>
      <w:r w:rsidRPr="003037AC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  <w:lang w:val="bg-BG"/>
        </w:rPr>
        <w:t xml:space="preserve">  </w:t>
      </w:r>
      <w:r w:rsidR="002751C5">
        <w:rPr>
          <w:sz w:val="28"/>
          <w:szCs w:val="28"/>
          <w:shd w:val="clear" w:color="auto" w:fill="FFFFFF"/>
          <w:lang w:val="bg-BG"/>
        </w:rPr>
        <w:t>Чл.3</w:t>
      </w:r>
      <w:r w:rsidR="00B14B45">
        <w:rPr>
          <w:sz w:val="28"/>
          <w:szCs w:val="28"/>
          <w:shd w:val="clear" w:color="auto" w:fill="FFFFFF"/>
          <w:lang w:val="bg-BG"/>
        </w:rPr>
        <w:t>2</w:t>
      </w:r>
      <w:r w:rsidR="002751C5">
        <w:rPr>
          <w:sz w:val="28"/>
          <w:szCs w:val="28"/>
          <w:shd w:val="clear" w:color="auto" w:fill="FFFFFF"/>
          <w:lang w:val="bg-BG"/>
        </w:rPr>
        <w:t>, ал.9 се отменя</w:t>
      </w:r>
      <w:r w:rsidR="00B341F2">
        <w:rPr>
          <w:sz w:val="28"/>
          <w:szCs w:val="28"/>
          <w:shd w:val="clear" w:color="auto" w:fill="FFFFFF"/>
          <w:lang w:val="bg-BG"/>
        </w:rPr>
        <w:t>.</w:t>
      </w:r>
    </w:p>
    <w:p w14:paraId="5EA6107E" w14:textId="77777777" w:rsidR="004857E7" w:rsidRPr="004857E7" w:rsidRDefault="004857E7" w:rsidP="004857E7"/>
    <w:p w14:paraId="0E81DD27" w14:textId="44B429CB" w:rsidR="00B341F2" w:rsidRPr="00B341F2" w:rsidRDefault="00B96808" w:rsidP="00B96808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68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§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341F2"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>Чл.</w:t>
      </w:r>
      <w:r w:rsidR="00B341F2">
        <w:rPr>
          <w:rFonts w:ascii="Times New Roman" w:hAnsi="Times New Roman" w:cs="Times New Roman"/>
          <w:color w:val="000000" w:themeColor="text1"/>
          <w:sz w:val="28"/>
          <w:szCs w:val="28"/>
        </w:rPr>
        <w:t>39,</w:t>
      </w:r>
      <w:r w:rsidR="00B341F2"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ал.</w:t>
      </w:r>
      <w:r w:rsidR="00B341F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341F2"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 изменя, като придобива следното съдържание:</w:t>
      </w:r>
    </w:p>
    <w:p w14:paraId="64897654" w14:textId="2D9B765A" w:rsidR="00B341F2" w:rsidRDefault="00B341F2" w:rsidP="00B341F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„(1) </w:t>
      </w:r>
      <w:r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>Постоянните комисии се свикват на заседание от председателите 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от председателя на общинския съвет</w:t>
      </w:r>
      <w:r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>, а в тяхно отсъствие от зам.-председателите или повече от половината от членовете на комисията. При свикване се уведомяват членовете на постоянната комисия, председателят на Общински съвет и вносителят на материалите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а по преценка на свикващия заседанието</w:t>
      </w:r>
      <w:r w:rsidRPr="00B341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заинтересованите лица. Заседанията се провеждат от 15.00 часа в делничен ден. Дневният ред за всяко предстоящо заседание на комисиите и материалите за него се публикуват на интернет страницата на общинския съвет или на общината в отворен формат, позволяващ директно извличане на текстова информация, и/или в машинночетим отворен формат.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</w:p>
    <w:p w14:paraId="1AB06E40" w14:textId="66322AA9" w:rsidR="00B96808" w:rsidRPr="00B96808" w:rsidRDefault="00B96808" w:rsidP="00B9680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41F2"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§</w:t>
      </w:r>
      <w:r w:rsidR="00B341F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5</w:t>
      </w:r>
      <w:r w:rsidR="00B341F2"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B341F2"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>Чл.43 се изменя, като придобива следното съдържание:</w:t>
      </w:r>
    </w:p>
    <w:p w14:paraId="0C3DEE13" w14:textId="4A045C08" w:rsidR="00B96808" w:rsidRPr="00B96808" w:rsidRDefault="00B33CC0" w:rsidP="00362B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2B00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B96808" w:rsidRPr="00362B00">
        <w:rPr>
          <w:rFonts w:ascii="Times New Roman" w:hAnsi="Times New Roman" w:cs="Times New Roman"/>
          <w:bCs/>
          <w:sz w:val="28"/>
          <w:szCs w:val="28"/>
        </w:rPr>
        <w:t>Чл.43.</w:t>
      </w:r>
      <w:r w:rsidR="00B96808" w:rsidRPr="00B968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6808" w:rsidRPr="00B96808">
        <w:rPr>
          <w:rFonts w:ascii="Times New Roman" w:hAnsi="Times New Roman" w:cs="Times New Roman"/>
          <w:sz w:val="28"/>
          <w:szCs w:val="28"/>
        </w:rPr>
        <w:t xml:space="preserve">Общинският съвет образува следните постоянни комисии:  </w:t>
      </w:r>
    </w:p>
    <w:p w14:paraId="241EA916" w14:textId="244B6E55" w:rsidR="00B96808" w:rsidRPr="00B96808" w:rsidRDefault="00B96808" w:rsidP="00362B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b/>
          <w:sz w:val="28"/>
          <w:szCs w:val="28"/>
        </w:rPr>
        <w:lastRenderedPageBreak/>
        <w:t>КОМИСИЯ ПО ЗАКОННОСТ И ОБЩЕСТВЕН РЕД</w:t>
      </w:r>
      <w:r w:rsidRPr="00B96808">
        <w:rPr>
          <w:rFonts w:ascii="Times New Roman" w:hAnsi="Times New Roman" w:cs="Times New Roman"/>
          <w:sz w:val="28"/>
          <w:szCs w:val="28"/>
        </w:rPr>
        <w:t xml:space="preserve"> – контрол върху дейността и актовете на общинската администрация, опазване на обществения ред, безопасност на движението, охрана на полските имоти.</w:t>
      </w:r>
    </w:p>
    <w:p w14:paraId="69EA2FDC" w14:textId="7CD47B08" w:rsidR="00B96808" w:rsidRPr="00362B00" w:rsidRDefault="00B96808" w:rsidP="00362B00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808">
        <w:rPr>
          <w:rFonts w:ascii="Times New Roman" w:hAnsi="Times New Roman" w:cs="Times New Roman"/>
          <w:b/>
          <w:sz w:val="28"/>
          <w:szCs w:val="28"/>
        </w:rPr>
        <w:t>КОМИСИЯ ПО ОБРАЗОВАНИЕ, КУЛТУРА, ВЕРОИЗПОВЕДАНИЯ, ЗДРАВЕОПАЗВАНЕ И СОЦИАЛНА ПОЛИТИКА</w:t>
      </w:r>
      <w:r w:rsidRPr="00B96808">
        <w:rPr>
          <w:rFonts w:ascii="Times New Roman" w:hAnsi="Times New Roman" w:cs="Times New Roman"/>
          <w:sz w:val="28"/>
          <w:szCs w:val="28"/>
        </w:rPr>
        <w:t xml:space="preserve"> – предучилищно възпитание, начално, основно и средно образование, читалища, библиотеки, музеи, ритуали, местни традиции и обичаи, културни паметници, както и амбулаторно, поликлинично и болнично обслужване, здравна профилактика, санитарно-хигиенни дейности;</w:t>
      </w:r>
      <w:r w:rsidRPr="00B968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808">
        <w:rPr>
          <w:rFonts w:ascii="Times New Roman" w:hAnsi="Times New Roman" w:cs="Times New Roman"/>
          <w:sz w:val="28"/>
          <w:szCs w:val="28"/>
        </w:rPr>
        <w:t xml:space="preserve">социални грижи и помощи, социално жилищно задоволяване. </w:t>
      </w:r>
    </w:p>
    <w:p w14:paraId="583B0953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УСТРОЙСТВО НА ТЕРИТОРИЯТА, СТРОИТЕЛСТВО, ОКОЛНА СРЕДА И ОБЩИНСКА СОБСТВЕНОСТ -</w:t>
      </w:r>
      <w:r>
        <w:rPr>
          <w:b w:val="0"/>
          <w:szCs w:val="28"/>
        </w:rPr>
        <w:t xml:space="preserve"> устройство и развитие на територията на населените места, благоустройство, водоснабдяване, канализация, електрификация, телефонизация, транспорт. Управление на общинските фондове за опазване на околната среда, информиране на населението за състоянието на околната среда, както и придобиване, стопанисване, управление  и разпореждане с общинско имущество, създаване, преобразуване и прекратяване на дружества и предприятия с общинско имущество, приватизация на дружества или обособени техни части, следприватизационен контрол, жилищна политика. Подпомага Общинския съвет за законосъобразното прилагане на Закона за собствеността и ползване на земеделските земи, и на Закона за горите.</w:t>
      </w:r>
    </w:p>
    <w:p w14:paraId="6BE19F66" w14:textId="77777777" w:rsidR="00B96808" w:rsidRDefault="00B96808" w:rsidP="00B96808">
      <w:pPr>
        <w:pStyle w:val="23"/>
        <w:rPr>
          <w:b w:val="0"/>
          <w:szCs w:val="28"/>
        </w:rPr>
      </w:pPr>
    </w:p>
    <w:p w14:paraId="49ACFB9F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ФИНАНСИ И ЕВРОПЕЙСКА ИНТЕГРАЦИЯ</w:t>
      </w:r>
      <w:r>
        <w:rPr>
          <w:b w:val="0"/>
          <w:szCs w:val="28"/>
        </w:rPr>
        <w:t xml:space="preserve"> – годишен бюджет на общината, местни данъци и такси; усвояване на средства от европейските фондове.</w:t>
      </w:r>
    </w:p>
    <w:p w14:paraId="0C3DEE70" w14:textId="77777777" w:rsidR="00B96808" w:rsidRDefault="00B96808" w:rsidP="00B96808">
      <w:pPr>
        <w:pStyle w:val="23"/>
        <w:rPr>
          <w:b w:val="0"/>
          <w:szCs w:val="28"/>
        </w:rPr>
      </w:pPr>
    </w:p>
    <w:p w14:paraId="3EF0F2D7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ТУРИЗЪМ, ТЪРГОВИЯ, СПОРТ, МЛАДЕЖКИ ДЕЙНОСТИ И ОСНОВНИ ПОМИНЪЦИ –</w:t>
      </w:r>
      <w:r>
        <w:rPr>
          <w:b w:val="0"/>
          <w:szCs w:val="28"/>
        </w:rPr>
        <w:t xml:space="preserve"> стопански туризъм във всичките му форми, развитие на спорта и отдиха, селско стопанство, горско стопанство,соларство, лов и риболов.</w:t>
      </w:r>
    </w:p>
    <w:p w14:paraId="3CA0E5C4" w14:textId="77777777" w:rsidR="00B96808" w:rsidRDefault="00B96808" w:rsidP="00B96808">
      <w:pPr>
        <w:pStyle w:val="23"/>
        <w:rPr>
          <w:b w:val="0"/>
          <w:szCs w:val="28"/>
        </w:rPr>
      </w:pPr>
    </w:p>
    <w:p w14:paraId="039B6ADF" w14:textId="7BE37A98" w:rsidR="00B96808" w:rsidRPr="00B96808" w:rsidRDefault="00B96808" w:rsidP="00B96808">
      <w:pPr>
        <w:ind w:firstLine="720"/>
        <w:jc w:val="both"/>
        <w:rPr>
          <w:rStyle w:val="ala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6808">
        <w:rPr>
          <w:rStyle w:val="ala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КОМИСИЯ ПО </w:t>
      </w:r>
      <w:r w:rsidR="00B341F2">
        <w:rPr>
          <w:rStyle w:val="ala"/>
          <w:rFonts w:ascii="Times New Roman" w:hAnsi="Times New Roman" w:cs="Times New Roman"/>
          <w:b/>
          <w:sz w:val="28"/>
          <w:szCs w:val="28"/>
          <w:shd w:val="clear" w:color="auto" w:fill="FFFFFF"/>
        </w:rPr>
        <w:t>УСТАНОВЯВАНЕ НА КОНФЛИКТ НА ИНТЕРЕСИ</w:t>
      </w:r>
      <w:r w:rsidRPr="00B96808">
        <w:rPr>
          <w:rStyle w:val="ala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Pr="00B96808">
        <w:rPr>
          <w:rStyle w:val="ala"/>
          <w:rFonts w:ascii="Times New Roman" w:hAnsi="Times New Roman" w:cs="Times New Roman"/>
          <w:sz w:val="28"/>
          <w:szCs w:val="28"/>
          <w:shd w:val="clear" w:color="auto" w:fill="FFFFFF"/>
        </w:rPr>
        <w:t>постоянна комисия за предоставяне на информация и поддържане на регистри в производството за установяване на конфликт на интереси.</w:t>
      </w:r>
    </w:p>
    <w:p w14:paraId="141AF5BB" w14:textId="70AFB388" w:rsidR="00B33CC0" w:rsidRPr="00362B00" w:rsidRDefault="00362B00" w:rsidP="00BD77D4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362B00">
        <w:rPr>
          <w:b/>
          <w:color w:val="000000" w:themeColor="text1"/>
          <w:sz w:val="28"/>
          <w:szCs w:val="28"/>
          <w:lang w:val="bg-BG"/>
        </w:rPr>
        <w:t>ЕТИЧНА КОМИСИЯ</w:t>
      </w:r>
      <w:r>
        <w:rPr>
          <w:b/>
          <w:color w:val="000000" w:themeColor="text1"/>
          <w:sz w:val="28"/>
          <w:szCs w:val="28"/>
          <w:lang w:val="bg-BG"/>
        </w:rPr>
        <w:t xml:space="preserve"> </w:t>
      </w:r>
      <w:r w:rsidRPr="00362B00">
        <w:rPr>
          <w:color w:val="000000" w:themeColor="text1"/>
          <w:sz w:val="28"/>
          <w:szCs w:val="28"/>
          <w:lang w:val="bg-BG"/>
        </w:rPr>
        <w:t>-</w:t>
      </w:r>
      <w:r>
        <w:rPr>
          <w:b/>
          <w:color w:val="000000" w:themeColor="text1"/>
          <w:sz w:val="28"/>
          <w:szCs w:val="28"/>
          <w:lang w:val="bg-BG"/>
        </w:rPr>
        <w:t xml:space="preserve"> </w:t>
      </w:r>
      <w:r w:rsidRPr="00362B00">
        <w:rPr>
          <w:color w:val="000000" w:themeColor="text1"/>
          <w:sz w:val="28"/>
          <w:szCs w:val="28"/>
          <w:lang w:val="bg-BG"/>
        </w:rPr>
        <w:t xml:space="preserve">разглежда сигнали за нарушения на Етичния кодекс на общинските съветници, включително сигнали за неетично поведение. Постъпилите сигнали за конфликт на интереси и за </w:t>
      </w:r>
      <w:r w:rsidRPr="00362B00">
        <w:rPr>
          <w:color w:val="000000" w:themeColor="text1"/>
          <w:sz w:val="28"/>
          <w:szCs w:val="28"/>
          <w:lang w:val="bg-BG"/>
        </w:rPr>
        <w:lastRenderedPageBreak/>
        <w:t>корупция на общински съветници се изпращат на съответните компетентни органи</w:t>
      </w:r>
      <w:r>
        <w:rPr>
          <w:color w:val="000000" w:themeColor="text1"/>
          <w:sz w:val="28"/>
          <w:szCs w:val="28"/>
          <w:lang w:val="bg-BG"/>
        </w:rPr>
        <w:t>.</w:t>
      </w:r>
      <w:r w:rsidR="00B341F2">
        <w:rPr>
          <w:color w:val="000000" w:themeColor="text1"/>
          <w:sz w:val="28"/>
          <w:szCs w:val="28"/>
          <w:lang w:val="bg-BG"/>
        </w:rPr>
        <w:t>“</w:t>
      </w:r>
    </w:p>
    <w:p w14:paraId="453B9775" w14:textId="1A2E3E78" w:rsidR="00B96808" w:rsidRDefault="00B96808" w:rsidP="00B96808">
      <w:r>
        <w:tab/>
      </w:r>
    </w:p>
    <w:p w14:paraId="47019828" w14:textId="5C53282B" w:rsidR="00C621E2" w:rsidRPr="004857E7" w:rsidRDefault="004857E7" w:rsidP="004857E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§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6</w:t>
      </w: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Pr="004857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>Чл.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39, ал.9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 изменя, като придобива следното съдържание:</w:t>
      </w:r>
    </w:p>
    <w:p w14:paraId="418C9A6C" w14:textId="0ABC4D32" w:rsidR="004857E7" w:rsidRPr="008D2A3F" w:rsidRDefault="004857E7" w:rsidP="004857E7">
      <w:pPr>
        <w:tabs>
          <w:tab w:val="left" w:pos="923"/>
        </w:tabs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A3F">
        <w:rPr>
          <w:rFonts w:ascii="Times New Roman" w:hAnsi="Times New Roman" w:cs="Times New Roman"/>
          <w:sz w:val="28"/>
          <w:szCs w:val="28"/>
        </w:rPr>
        <w:t>„</w:t>
      </w:r>
      <w:r w:rsidRPr="008D2A3F">
        <w:rPr>
          <w:rFonts w:ascii="Times New Roman" w:hAnsi="Times New Roman" w:cs="Times New Roman"/>
          <w:sz w:val="28"/>
          <w:szCs w:val="28"/>
          <w:shd w:val="clear" w:color="auto" w:fill="FFFFFF"/>
        </w:rPr>
        <w:t>(9) Заседанията на Постоянната комисия по установяване на конфликт на интереси са винаги закрити и за тях не се води аудио и видео запис, като актовете на комисията се оповестяват съгласно вътрешни правила за работата на комисията.</w:t>
      </w:r>
    </w:p>
    <w:p w14:paraId="6376F02F" w14:textId="77777777" w:rsidR="004857E7" w:rsidRDefault="004857E7" w:rsidP="004857E7">
      <w:pPr>
        <w:rPr>
          <w:rFonts w:ascii="Fira Sans BGR" w:hAnsi="Fira Sans BGR"/>
          <w:color w:val="404040"/>
          <w:sz w:val="27"/>
          <w:szCs w:val="27"/>
          <w:shd w:val="clear" w:color="auto" w:fill="FFFFFF"/>
        </w:rPr>
      </w:pPr>
    </w:p>
    <w:p w14:paraId="3F1051B9" w14:textId="52988AEE" w:rsidR="004857E7" w:rsidRPr="004857E7" w:rsidRDefault="004857E7" w:rsidP="004857E7">
      <w:pPr>
        <w:tabs>
          <w:tab w:val="left" w:pos="96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ab/>
      </w: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§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857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Чл.</w:t>
      </w:r>
      <w:r>
        <w:rPr>
          <w:rFonts w:ascii="Times New Roman" w:hAnsi="Times New Roman" w:cs="Times New Roman"/>
          <w:sz w:val="28"/>
          <w:szCs w:val="28"/>
        </w:rPr>
        <w:t xml:space="preserve">44, ал.3, т.11 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>се изменя, като придобива следното съдържание:</w:t>
      </w:r>
    </w:p>
    <w:p w14:paraId="644E0EE0" w14:textId="0BD2A11F" w:rsidR="004857E7" w:rsidRPr="004D2C83" w:rsidRDefault="004857E7" w:rsidP="004857E7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2C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„11. </w:t>
      </w:r>
      <w:r w:rsidRPr="004D2C83">
        <w:rPr>
          <w:rFonts w:ascii="Times New Roman" w:hAnsi="Times New Roman" w:cs="Times New Roman"/>
          <w:sz w:val="28"/>
          <w:szCs w:val="28"/>
        </w:rPr>
        <w:t>При влизане в сила на акт, с който е установен конфликт на интереси по Закона за Сметната палата;“</w:t>
      </w:r>
    </w:p>
    <w:sectPr w:rsidR="004857E7" w:rsidRPr="004D2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 BG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35363"/>
    <w:multiLevelType w:val="hybridMultilevel"/>
    <w:tmpl w:val="1BCCB834"/>
    <w:lvl w:ilvl="0" w:tplc="91E6933E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71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270F"/>
    <w:rsid w:val="00095156"/>
    <w:rsid w:val="00101A47"/>
    <w:rsid w:val="001031F9"/>
    <w:rsid w:val="00194783"/>
    <w:rsid w:val="002751C5"/>
    <w:rsid w:val="00297164"/>
    <w:rsid w:val="002B2B78"/>
    <w:rsid w:val="003037AC"/>
    <w:rsid w:val="00362B00"/>
    <w:rsid w:val="003755B8"/>
    <w:rsid w:val="00457DC6"/>
    <w:rsid w:val="004857E7"/>
    <w:rsid w:val="004D2C83"/>
    <w:rsid w:val="0058529E"/>
    <w:rsid w:val="005D542F"/>
    <w:rsid w:val="0064013B"/>
    <w:rsid w:val="006A307C"/>
    <w:rsid w:val="00704305"/>
    <w:rsid w:val="007852F4"/>
    <w:rsid w:val="007B644B"/>
    <w:rsid w:val="007E270F"/>
    <w:rsid w:val="007F256D"/>
    <w:rsid w:val="008502B3"/>
    <w:rsid w:val="008579F6"/>
    <w:rsid w:val="00870470"/>
    <w:rsid w:val="00876F2E"/>
    <w:rsid w:val="008D2A3F"/>
    <w:rsid w:val="00916291"/>
    <w:rsid w:val="00A3218A"/>
    <w:rsid w:val="00A64B75"/>
    <w:rsid w:val="00A66545"/>
    <w:rsid w:val="00A774B1"/>
    <w:rsid w:val="00AC7322"/>
    <w:rsid w:val="00AE27F9"/>
    <w:rsid w:val="00B14B45"/>
    <w:rsid w:val="00B33CC0"/>
    <w:rsid w:val="00B341F2"/>
    <w:rsid w:val="00B936FA"/>
    <w:rsid w:val="00B9388B"/>
    <w:rsid w:val="00B96808"/>
    <w:rsid w:val="00BD77D4"/>
    <w:rsid w:val="00C621E2"/>
    <w:rsid w:val="00D37E8D"/>
    <w:rsid w:val="00E71E31"/>
    <w:rsid w:val="00E778E2"/>
    <w:rsid w:val="00F17517"/>
    <w:rsid w:val="00F36CFE"/>
    <w:rsid w:val="00FA1F30"/>
    <w:rsid w:val="00FA4E8E"/>
    <w:rsid w:val="00FB2BEC"/>
    <w:rsid w:val="00FD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6F0B"/>
  <w15:docId w15:val="{3ADEBD4D-CDD3-4648-AD9A-8BA9A10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57E7"/>
    <w:pPr>
      <w:spacing w:line="256" w:lineRule="auto"/>
    </w:pPr>
    <w:rPr>
      <w:kern w:val="0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7E27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7E270F"/>
    <w:rPr>
      <w:rFonts w:ascii="Times New Roman" w:eastAsia="Times New Roman" w:hAnsi="Times New Roman" w:cs="Times New Roman"/>
      <w:kern w:val="0"/>
      <w:sz w:val="32"/>
      <w:szCs w:val="20"/>
      <w:lang w:val="x-none"/>
      <w14:ligatures w14:val="none"/>
    </w:rPr>
  </w:style>
  <w:style w:type="character" w:customStyle="1" w:styleId="21">
    <w:name w:val="Заглавие #2_"/>
    <w:link w:val="22"/>
    <w:uiPriority w:val="99"/>
    <w:locked/>
    <w:rsid w:val="007E270F"/>
    <w:rPr>
      <w:b/>
      <w:bCs/>
      <w:sz w:val="44"/>
      <w:szCs w:val="44"/>
      <w:shd w:val="clear" w:color="auto" w:fill="FFFFFF"/>
    </w:rPr>
  </w:style>
  <w:style w:type="paragraph" w:customStyle="1" w:styleId="22">
    <w:name w:val="Заглавие #2"/>
    <w:basedOn w:val="a"/>
    <w:link w:val="21"/>
    <w:uiPriority w:val="99"/>
    <w:rsid w:val="007E270F"/>
    <w:pPr>
      <w:widowControl w:val="0"/>
      <w:shd w:val="clear" w:color="auto" w:fill="FFFFFF"/>
      <w:spacing w:before="780" w:after="180" w:line="240" w:lineRule="atLeast"/>
      <w:outlineLvl w:val="1"/>
    </w:pPr>
    <w:rPr>
      <w:b/>
      <w:bCs/>
      <w:kern w:val="2"/>
      <w:sz w:val="44"/>
      <w:szCs w:val="44"/>
      <w14:ligatures w14:val="standardContextual"/>
    </w:rPr>
  </w:style>
  <w:style w:type="paragraph" w:styleId="a3">
    <w:name w:val="List Paragraph"/>
    <w:basedOn w:val="a"/>
    <w:uiPriority w:val="34"/>
    <w:qFormat/>
    <w:rsid w:val="00B33CC0"/>
    <w:pPr>
      <w:ind w:left="720"/>
      <w:contextualSpacing/>
    </w:pPr>
  </w:style>
  <w:style w:type="paragraph" w:styleId="a4">
    <w:name w:val="Title"/>
    <w:basedOn w:val="a"/>
    <w:link w:val="a5"/>
    <w:qFormat/>
    <w:rsid w:val="00B33CC0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</w:rPr>
  </w:style>
  <w:style w:type="character" w:customStyle="1" w:styleId="a5">
    <w:name w:val="Заглавие Знак"/>
    <w:basedOn w:val="a0"/>
    <w:link w:val="a4"/>
    <w:rsid w:val="00B33CC0"/>
    <w:rPr>
      <w:rFonts w:ascii="Times New Roman" w:eastAsia="Calibri" w:hAnsi="Times New Roman" w:cs="Times New Roman"/>
      <w:b/>
      <w:bCs/>
      <w:kern w:val="0"/>
      <w:sz w:val="32"/>
      <w:szCs w:val="32"/>
      <w14:ligatures w14:val="none"/>
    </w:rPr>
  </w:style>
  <w:style w:type="paragraph" w:styleId="a6">
    <w:name w:val="Normal (Web)"/>
    <w:basedOn w:val="a"/>
    <w:rsid w:val="00B33CC0"/>
    <w:pPr>
      <w:spacing w:after="0" w:line="240" w:lineRule="auto"/>
      <w:jc w:val="both"/>
    </w:pPr>
    <w:rPr>
      <w:rFonts w:ascii="Verdana" w:eastAsia="Calibri" w:hAnsi="Verdana" w:cs="Verdana"/>
      <w:sz w:val="20"/>
      <w:szCs w:val="20"/>
      <w:lang w:val="en-GB"/>
    </w:rPr>
  </w:style>
  <w:style w:type="character" w:styleId="a7">
    <w:name w:val="Strong"/>
    <w:qFormat/>
    <w:rsid w:val="00B33CC0"/>
    <w:rPr>
      <w:rFonts w:cs="Times New Roman"/>
      <w:b/>
      <w:bCs/>
    </w:rPr>
  </w:style>
  <w:style w:type="paragraph" w:styleId="a8">
    <w:name w:val="footer"/>
    <w:basedOn w:val="a"/>
    <w:link w:val="a9"/>
    <w:rsid w:val="00B33CC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character" w:customStyle="1" w:styleId="a9">
    <w:name w:val="Долен колонтитул Знак"/>
    <w:basedOn w:val="a0"/>
    <w:link w:val="a8"/>
    <w:rsid w:val="00B33CC0"/>
    <w:rPr>
      <w:rFonts w:ascii="Times New Roman" w:eastAsia="Calibri" w:hAnsi="Times New Roman" w:cs="Times New Roman"/>
      <w:kern w:val="0"/>
      <w:sz w:val="24"/>
      <w:szCs w:val="24"/>
      <w:lang w:val="en-GB"/>
      <w14:ligatures w14:val="none"/>
    </w:rPr>
  </w:style>
  <w:style w:type="character" w:styleId="aa">
    <w:name w:val="page number"/>
    <w:rsid w:val="00B33CC0"/>
    <w:rPr>
      <w:rFonts w:cs="Times New Roman"/>
    </w:rPr>
  </w:style>
  <w:style w:type="paragraph" w:styleId="ab">
    <w:name w:val="Subtitle"/>
    <w:basedOn w:val="a"/>
    <w:next w:val="a"/>
    <w:link w:val="ac"/>
    <w:qFormat/>
    <w:rsid w:val="00B33CC0"/>
    <w:pPr>
      <w:spacing w:after="60" w:line="240" w:lineRule="auto"/>
      <w:jc w:val="center"/>
      <w:outlineLvl w:val="1"/>
    </w:pPr>
    <w:rPr>
      <w:rFonts w:ascii="Cambria" w:eastAsia="Calibri" w:hAnsi="Cambria" w:cs="Cambria"/>
      <w:sz w:val="24"/>
      <w:szCs w:val="24"/>
      <w:lang w:val="en-GB"/>
    </w:rPr>
  </w:style>
  <w:style w:type="character" w:customStyle="1" w:styleId="ac">
    <w:name w:val="Подзаглавие Знак"/>
    <w:basedOn w:val="a0"/>
    <w:link w:val="ab"/>
    <w:rsid w:val="00B33CC0"/>
    <w:rPr>
      <w:rFonts w:ascii="Cambria" w:eastAsia="Calibri" w:hAnsi="Cambria" w:cs="Cambria"/>
      <w:kern w:val="0"/>
      <w:sz w:val="24"/>
      <w:szCs w:val="24"/>
      <w:lang w:val="en-GB"/>
      <w14:ligatures w14:val="none"/>
    </w:rPr>
  </w:style>
  <w:style w:type="paragraph" w:styleId="HTML">
    <w:name w:val="HTML Preformatted"/>
    <w:basedOn w:val="a"/>
    <w:link w:val="HTML0"/>
    <w:rsid w:val="00B33C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rsid w:val="00B33CC0"/>
    <w:rPr>
      <w:rFonts w:ascii="Courier New" w:eastAsia="Times New Roman" w:hAnsi="Courier New" w:cs="Courier New"/>
      <w:kern w:val="0"/>
      <w:sz w:val="20"/>
      <w:szCs w:val="20"/>
      <w:lang w:eastAsia="bg-BG"/>
      <w14:ligatures w14:val="none"/>
    </w:rPr>
  </w:style>
  <w:style w:type="character" w:styleId="ad">
    <w:name w:val="Emphasis"/>
    <w:uiPriority w:val="20"/>
    <w:qFormat/>
    <w:rsid w:val="00B33CC0"/>
    <w:rPr>
      <w:i/>
      <w:iCs/>
    </w:rPr>
  </w:style>
  <w:style w:type="paragraph" w:styleId="ae">
    <w:name w:val="Balloon Text"/>
    <w:basedOn w:val="a"/>
    <w:link w:val="af"/>
    <w:rsid w:val="00B33CC0"/>
    <w:pPr>
      <w:spacing w:after="0" w:line="240" w:lineRule="auto"/>
    </w:pPr>
    <w:rPr>
      <w:rFonts w:ascii="Segoe UI" w:eastAsia="Calibri" w:hAnsi="Segoe UI" w:cs="Segoe UI"/>
      <w:sz w:val="18"/>
      <w:szCs w:val="18"/>
      <w:lang w:val="en-GB"/>
    </w:rPr>
  </w:style>
  <w:style w:type="character" w:customStyle="1" w:styleId="af">
    <w:name w:val="Изнесен текст Знак"/>
    <w:basedOn w:val="a0"/>
    <w:link w:val="ae"/>
    <w:rsid w:val="00B33CC0"/>
    <w:rPr>
      <w:rFonts w:ascii="Segoe UI" w:eastAsia="Calibri" w:hAnsi="Segoe UI" w:cs="Segoe UI"/>
      <w:kern w:val="0"/>
      <w:sz w:val="18"/>
      <w:szCs w:val="18"/>
      <w:lang w:val="en-GB"/>
      <w14:ligatures w14:val="none"/>
    </w:rPr>
  </w:style>
  <w:style w:type="paragraph" w:styleId="23">
    <w:name w:val="Body Text Indent 2"/>
    <w:basedOn w:val="a"/>
    <w:link w:val="24"/>
    <w:semiHidden/>
    <w:unhideWhenUsed/>
    <w:rsid w:val="00B9680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4">
    <w:name w:val="Основен текст с отстъп 2 Знак"/>
    <w:basedOn w:val="a0"/>
    <w:link w:val="23"/>
    <w:semiHidden/>
    <w:rsid w:val="00B96808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ala">
    <w:name w:val="al_a"/>
    <w:rsid w:val="00B96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2024-02-05T12:09:00Z</dcterms:created>
  <dcterms:modified xsi:type="dcterms:W3CDTF">2026-03-11T13:01:00Z</dcterms:modified>
</cp:coreProperties>
</file>